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390" w:rsidRPr="002C7D6B" w:rsidRDefault="00C94390" w:rsidP="00C94390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Федеральное государственное бюджетное о</w:t>
      </w:r>
      <w:bookmarkStart w:id="0" w:name="_GoBack"/>
      <w:bookmarkEnd w:id="0"/>
      <w:r w:rsidRPr="002C7D6B">
        <w:rPr>
          <w:sz w:val="24"/>
          <w:szCs w:val="24"/>
        </w:rPr>
        <w:t>бразовательное учреждение</w:t>
      </w:r>
    </w:p>
    <w:p w:rsidR="00C94390" w:rsidRPr="002C7D6B" w:rsidRDefault="00C94390" w:rsidP="00C94390">
      <w:pPr>
        <w:tabs>
          <w:tab w:val="center" w:pos="4818"/>
          <w:tab w:val="left" w:pos="6615"/>
        </w:tabs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высшего образования</w:t>
      </w:r>
    </w:p>
    <w:p w:rsidR="00C94390" w:rsidRPr="002C7D6B" w:rsidRDefault="00C94390" w:rsidP="00C94390">
      <w:pPr>
        <w:pStyle w:val="a8"/>
        <w:rPr>
          <w:rFonts w:ascii="Times New Roman" w:hAnsi="Times New Roman"/>
          <w:b w:val="0"/>
          <w:szCs w:val="24"/>
        </w:rPr>
      </w:pPr>
      <w:r w:rsidRPr="002C7D6B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C94390" w:rsidRPr="002C7D6B" w:rsidRDefault="00C94390" w:rsidP="00C9439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2C7D6B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C94390" w:rsidRPr="002C7D6B" w:rsidRDefault="00C94390" w:rsidP="00C94390">
      <w:pPr>
        <w:jc w:val="center"/>
        <w:rPr>
          <w:sz w:val="24"/>
          <w:szCs w:val="24"/>
        </w:rPr>
      </w:pPr>
    </w:p>
    <w:p w:rsidR="00C94390" w:rsidRPr="002C7D6B" w:rsidRDefault="00C94390" w:rsidP="00C94390">
      <w:pPr>
        <w:jc w:val="both"/>
        <w:rPr>
          <w:sz w:val="24"/>
          <w:szCs w:val="24"/>
        </w:rPr>
      </w:pPr>
    </w:p>
    <w:p w:rsidR="00C94390" w:rsidRPr="002C7D6B" w:rsidRDefault="00E84E1C" w:rsidP="00C94390">
      <w:pPr>
        <w:jc w:val="center"/>
        <w:rPr>
          <w:sz w:val="24"/>
          <w:szCs w:val="24"/>
        </w:rPr>
      </w:pPr>
      <w:r>
        <w:rPr>
          <w:sz w:val="24"/>
          <w:szCs w:val="24"/>
        </w:rPr>
        <w:t>Кафедра  госпитальной</w:t>
      </w:r>
      <w:r w:rsidR="00C94390" w:rsidRPr="002C7D6B">
        <w:rPr>
          <w:sz w:val="24"/>
          <w:szCs w:val="24"/>
        </w:rPr>
        <w:t xml:space="preserve"> терапии</w:t>
      </w:r>
      <w:r>
        <w:rPr>
          <w:sz w:val="24"/>
          <w:szCs w:val="24"/>
        </w:rPr>
        <w:t xml:space="preserve"> №2</w:t>
      </w:r>
    </w:p>
    <w:p w:rsidR="00C94390" w:rsidRPr="002C7D6B" w:rsidRDefault="00C94390" w:rsidP="00C94390">
      <w:pPr>
        <w:jc w:val="both"/>
        <w:rPr>
          <w:sz w:val="24"/>
          <w:szCs w:val="24"/>
        </w:rPr>
      </w:pPr>
    </w:p>
    <w:p w:rsidR="00C94390" w:rsidRPr="002C7D6B" w:rsidRDefault="00C94390" w:rsidP="00E84E1C">
      <w:pPr>
        <w:jc w:val="right"/>
        <w:rPr>
          <w:sz w:val="24"/>
          <w:szCs w:val="24"/>
        </w:rPr>
      </w:pPr>
    </w:p>
    <w:p w:rsidR="00E84E1C" w:rsidRPr="004A019E" w:rsidRDefault="00E84E1C" w:rsidP="00E84E1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>УТВЕРЖДАЮ</w:t>
      </w:r>
    </w:p>
    <w:p w:rsidR="00E84E1C" w:rsidRPr="004A019E" w:rsidRDefault="00E84E1C" w:rsidP="00E84E1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Зав. кафедрой, профессор </w:t>
      </w:r>
    </w:p>
    <w:p w:rsidR="00E84E1C" w:rsidRPr="004A019E" w:rsidRDefault="00E84E1C" w:rsidP="00E84E1C">
      <w:pPr>
        <w:jc w:val="right"/>
        <w:rPr>
          <w:sz w:val="24"/>
          <w:szCs w:val="24"/>
        </w:rPr>
      </w:pPr>
      <w:r w:rsidRPr="004A019E">
        <w:rPr>
          <w:sz w:val="24"/>
          <w:szCs w:val="24"/>
        </w:rPr>
        <w:t xml:space="preserve"> </w:t>
      </w:r>
      <w:r>
        <w:rPr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noProof/>
          <w:sz w:val="24"/>
          <w:szCs w:val="24"/>
        </w:rPr>
        <w:t xml:space="preserve">  </w:t>
      </w:r>
      <w:r w:rsidRPr="004A019E">
        <w:rPr>
          <w:sz w:val="24"/>
          <w:szCs w:val="24"/>
        </w:rPr>
        <w:t>Бакиров Б.А.</w:t>
      </w:r>
    </w:p>
    <w:p w:rsidR="00E84E1C" w:rsidRPr="004A019E" w:rsidRDefault="002A0363" w:rsidP="00E84E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«31» августа   2018</w:t>
      </w:r>
      <w:r w:rsidR="00E84E1C" w:rsidRPr="004A019E">
        <w:rPr>
          <w:sz w:val="24"/>
          <w:szCs w:val="24"/>
        </w:rPr>
        <w:t xml:space="preserve"> г.</w:t>
      </w:r>
    </w:p>
    <w:p w:rsidR="00C94390" w:rsidRPr="002C7D6B" w:rsidRDefault="00C94390" w:rsidP="00C94390">
      <w:pPr>
        <w:jc w:val="both"/>
        <w:rPr>
          <w:sz w:val="24"/>
          <w:szCs w:val="24"/>
        </w:rPr>
      </w:pPr>
    </w:p>
    <w:p w:rsidR="00C94390" w:rsidRPr="002C7D6B" w:rsidRDefault="00C94390" w:rsidP="00C94390">
      <w:pPr>
        <w:pStyle w:val="a6"/>
        <w:ind w:firstLine="0"/>
        <w:jc w:val="right"/>
        <w:rPr>
          <w:b w:val="0"/>
        </w:rPr>
      </w:pPr>
      <w:r w:rsidRPr="002C7D6B">
        <w:rPr>
          <w:b w:val="0"/>
        </w:rPr>
        <w:t xml:space="preserve">                                                         </w:t>
      </w:r>
    </w:p>
    <w:p w:rsidR="00C94390" w:rsidRPr="002C7D6B" w:rsidRDefault="00C94390" w:rsidP="00C94390">
      <w:pPr>
        <w:jc w:val="right"/>
        <w:rPr>
          <w:sz w:val="24"/>
          <w:szCs w:val="24"/>
        </w:rPr>
      </w:pPr>
    </w:p>
    <w:p w:rsidR="00C94390" w:rsidRPr="002C7D6B" w:rsidRDefault="00C94390" w:rsidP="00C94390">
      <w:pPr>
        <w:jc w:val="right"/>
        <w:rPr>
          <w:sz w:val="24"/>
          <w:szCs w:val="24"/>
        </w:rPr>
      </w:pPr>
    </w:p>
    <w:p w:rsidR="00C94390" w:rsidRPr="002C7D6B" w:rsidRDefault="00C94390" w:rsidP="00C94390">
      <w:pPr>
        <w:jc w:val="center"/>
        <w:rPr>
          <w:b/>
          <w:sz w:val="24"/>
          <w:szCs w:val="24"/>
        </w:rPr>
      </w:pPr>
      <w:r w:rsidRPr="002C7D6B">
        <w:rPr>
          <w:b/>
          <w:sz w:val="24"/>
          <w:szCs w:val="24"/>
        </w:rPr>
        <w:t>Методическая разработка</w:t>
      </w:r>
    </w:p>
    <w:p w:rsidR="00C94390" w:rsidRPr="002C7D6B" w:rsidRDefault="00C94390" w:rsidP="00C94390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>лекции по учебной дисциплине «Терапия» Б</w:t>
      </w:r>
      <w:proofErr w:type="gramStart"/>
      <w:r w:rsidRPr="002C7D6B">
        <w:rPr>
          <w:sz w:val="24"/>
          <w:szCs w:val="24"/>
        </w:rPr>
        <w:t>1</w:t>
      </w:r>
      <w:proofErr w:type="gramEnd"/>
      <w:r w:rsidRPr="002C7D6B">
        <w:rPr>
          <w:sz w:val="24"/>
          <w:szCs w:val="24"/>
        </w:rPr>
        <w:t>. Б</w:t>
      </w:r>
      <w:proofErr w:type="gramStart"/>
      <w:r w:rsidRPr="002C7D6B">
        <w:rPr>
          <w:sz w:val="24"/>
          <w:szCs w:val="24"/>
        </w:rPr>
        <w:t>1</w:t>
      </w:r>
      <w:proofErr w:type="gramEnd"/>
      <w:r w:rsidRPr="002C7D6B">
        <w:rPr>
          <w:sz w:val="24"/>
          <w:szCs w:val="24"/>
        </w:rPr>
        <w:t>.,</w:t>
      </w:r>
    </w:p>
    <w:p w:rsidR="00C94390" w:rsidRPr="002C7D6B" w:rsidRDefault="00C94390" w:rsidP="00C94390">
      <w:pPr>
        <w:jc w:val="center"/>
        <w:rPr>
          <w:sz w:val="24"/>
          <w:szCs w:val="24"/>
        </w:rPr>
      </w:pPr>
      <w:r w:rsidRPr="002C7D6B">
        <w:rPr>
          <w:sz w:val="24"/>
          <w:szCs w:val="24"/>
        </w:rPr>
        <w:t xml:space="preserve">модулю «Болезни органов кровообращения» </w:t>
      </w:r>
    </w:p>
    <w:p w:rsidR="00C94390" w:rsidRPr="002C7D6B" w:rsidRDefault="00C94390" w:rsidP="00C94390">
      <w:pPr>
        <w:pStyle w:val="3"/>
        <w:jc w:val="center"/>
        <w:rPr>
          <w:rFonts w:ascii="Times New Roman" w:hAnsi="Times New Roman"/>
          <w:sz w:val="24"/>
          <w:szCs w:val="24"/>
        </w:rPr>
      </w:pPr>
      <w:r w:rsidRPr="002C7D6B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921597" w:rsidRPr="008C4CF7" w:rsidRDefault="00921597" w:rsidP="00921597">
      <w:pPr>
        <w:tabs>
          <w:tab w:val="left" w:pos="709"/>
        </w:tabs>
        <w:jc w:val="center"/>
        <w:rPr>
          <w:sz w:val="22"/>
          <w:szCs w:val="22"/>
        </w:rPr>
      </w:pPr>
    </w:p>
    <w:p w:rsidR="00921597" w:rsidRPr="00191F1F" w:rsidRDefault="00921597" w:rsidP="00921597">
      <w:pPr>
        <w:tabs>
          <w:tab w:val="left" w:pos="709"/>
        </w:tabs>
        <w:ind w:right="141"/>
        <w:rPr>
          <w:b/>
          <w:bCs/>
          <w:spacing w:val="-1"/>
          <w:sz w:val="22"/>
          <w:szCs w:val="22"/>
        </w:rPr>
      </w:pPr>
      <w:r w:rsidRPr="008C4CF7">
        <w:rPr>
          <w:rStyle w:val="a4"/>
          <w:sz w:val="22"/>
          <w:szCs w:val="22"/>
        </w:rPr>
        <w:t>Тема</w:t>
      </w:r>
      <w:r>
        <w:rPr>
          <w:rStyle w:val="a4"/>
          <w:sz w:val="22"/>
          <w:szCs w:val="22"/>
        </w:rPr>
        <w:t xml:space="preserve"> 1</w:t>
      </w:r>
      <w:r w:rsidR="00C94390">
        <w:rPr>
          <w:rStyle w:val="a4"/>
          <w:sz w:val="22"/>
          <w:szCs w:val="22"/>
        </w:rPr>
        <w:t>1</w:t>
      </w:r>
      <w:r w:rsidRPr="008C4CF7">
        <w:rPr>
          <w:rStyle w:val="a4"/>
          <w:sz w:val="22"/>
          <w:szCs w:val="22"/>
        </w:rPr>
        <w:t xml:space="preserve">. </w:t>
      </w:r>
      <w:r>
        <w:rPr>
          <w:b/>
          <w:bCs/>
          <w:spacing w:val="-1"/>
          <w:sz w:val="22"/>
          <w:szCs w:val="22"/>
        </w:rPr>
        <w:t>Нарушения ритма сердца и проводимости</w:t>
      </w:r>
    </w:p>
    <w:p w:rsidR="00191F1F" w:rsidRPr="002A0363" w:rsidRDefault="00191F1F" w:rsidP="00921597">
      <w:pPr>
        <w:tabs>
          <w:tab w:val="left" w:pos="709"/>
        </w:tabs>
        <w:ind w:right="141"/>
        <w:rPr>
          <w:rStyle w:val="a4"/>
          <w:caps/>
          <w:sz w:val="22"/>
          <w:szCs w:val="22"/>
        </w:rPr>
      </w:pPr>
      <w:r>
        <w:rPr>
          <w:b/>
          <w:bCs/>
          <w:spacing w:val="-1"/>
          <w:sz w:val="22"/>
          <w:szCs w:val="22"/>
          <w:lang w:val="en-US"/>
        </w:rPr>
        <w:t>C</w:t>
      </w:r>
      <w:proofErr w:type="spellStart"/>
      <w:r>
        <w:rPr>
          <w:b/>
          <w:bCs/>
          <w:spacing w:val="-1"/>
          <w:sz w:val="22"/>
          <w:szCs w:val="22"/>
        </w:rPr>
        <w:t>еместр</w:t>
      </w:r>
      <w:proofErr w:type="spellEnd"/>
      <w:r>
        <w:rPr>
          <w:b/>
          <w:bCs/>
          <w:spacing w:val="-1"/>
          <w:sz w:val="22"/>
          <w:szCs w:val="22"/>
        </w:rPr>
        <w:t xml:space="preserve">: </w:t>
      </w:r>
      <w:r>
        <w:rPr>
          <w:b/>
          <w:bCs/>
          <w:spacing w:val="-1"/>
          <w:sz w:val="22"/>
          <w:szCs w:val="22"/>
          <w:lang w:val="en-US"/>
        </w:rPr>
        <w:t>IV</w:t>
      </w:r>
    </w:p>
    <w:p w:rsidR="00921597" w:rsidRPr="004C17CD" w:rsidRDefault="00921597" w:rsidP="00921597">
      <w:pPr>
        <w:tabs>
          <w:tab w:val="left" w:pos="709"/>
        </w:tabs>
        <w:ind w:right="141"/>
        <w:jc w:val="both"/>
        <w:rPr>
          <w:sz w:val="22"/>
          <w:szCs w:val="22"/>
        </w:rPr>
      </w:pPr>
      <w:r w:rsidRPr="004C17CD">
        <w:rPr>
          <w:b/>
          <w:sz w:val="22"/>
          <w:szCs w:val="22"/>
        </w:rPr>
        <w:t xml:space="preserve">Наименование: </w:t>
      </w:r>
      <w:r w:rsidRPr="004C17CD">
        <w:rPr>
          <w:sz w:val="22"/>
          <w:szCs w:val="22"/>
        </w:rPr>
        <w:t>ординатура по специальности 31.08.49 «Терапия»</w:t>
      </w:r>
    </w:p>
    <w:p w:rsidR="00921597" w:rsidRPr="008C4CF7" w:rsidRDefault="00921597" w:rsidP="00921597">
      <w:pPr>
        <w:tabs>
          <w:tab w:val="left" w:pos="709"/>
        </w:tabs>
        <w:ind w:right="141"/>
        <w:jc w:val="both"/>
        <w:rPr>
          <w:sz w:val="22"/>
          <w:szCs w:val="22"/>
        </w:rPr>
      </w:pPr>
      <w:r w:rsidRPr="008C4CF7">
        <w:rPr>
          <w:b/>
          <w:sz w:val="22"/>
          <w:szCs w:val="22"/>
        </w:rPr>
        <w:t xml:space="preserve">Контингент </w:t>
      </w:r>
      <w:proofErr w:type="gramStart"/>
      <w:r w:rsidRPr="008C4CF7">
        <w:rPr>
          <w:b/>
          <w:sz w:val="22"/>
          <w:szCs w:val="22"/>
        </w:rPr>
        <w:t>обучающихся</w:t>
      </w:r>
      <w:proofErr w:type="gramEnd"/>
      <w:r w:rsidRPr="008C4CF7">
        <w:rPr>
          <w:b/>
          <w:sz w:val="22"/>
          <w:szCs w:val="22"/>
        </w:rPr>
        <w:t xml:space="preserve">: </w:t>
      </w:r>
      <w:r w:rsidRPr="008C4CF7">
        <w:rPr>
          <w:sz w:val="22"/>
          <w:szCs w:val="22"/>
        </w:rPr>
        <w:t>ординаторы</w:t>
      </w:r>
    </w:p>
    <w:p w:rsidR="00921597" w:rsidRPr="008C4CF7" w:rsidRDefault="00921597" w:rsidP="00921597">
      <w:pPr>
        <w:tabs>
          <w:tab w:val="left" w:pos="709"/>
        </w:tabs>
        <w:jc w:val="both"/>
        <w:rPr>
          <w:sz w:val="22"/>
          <w:szCs w:val="22"/>
        </w:rPr>
      </w:pPr>
      <w:r w:rsidRPr="008C4CF7">
        <w:rPr>
          <w:b/>
          <w:sz w:val="22"/>
          <w:szCs w:val="22"/>
        </w:rPr>
        <w:t xml:space="preserve">Продолжительность лекции: </w:t>
      </w:r>
      <w:r>
        <w:rPr>
          <w:sz w:val="22"/>
          <w:szCs w:val="22"/>
        </w:rPr>
        <w:t>2 часа</w:t>
      </w:r>
    </w:p>
    <w:p w:rsidR="00921597" w:rsidRDefault="00921597" w:rsidP="00921597">
      <w:pPr>
        <w:tabs>
          <w:tab w:val="left" w:pos="0"/>
          <w:tab w:val="left" w:pos="709"/>
        </w:tabs>
        <w:jc w:val="both"/>
        <w:rPr>
          <w:b/>
          <w:sz w:val="22"/>
          <w:szCs w:val="22"/>
        </w:rPr>
      </w:pP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r w:rsidRPr="00FA724E">
        <w:rPr>
          <w:b/>
          <w:sz w:val="22"/>
          <w:szCs w:val="22"/>
        </w:rPr>
        <w:t xml:space="preserve">Цель </w:t>
      </w:r>
      <w:r w:rsidRPr="00FA724E">
        <w:rPr>
          <w:sz w:val="22"/>
          <w:szCs w:val="22"/>
        </w:rPr>
        <w:t>–  изучить современные аспекты нарушений ритма и проводимости сердца, их диагностику, лечение и профилактику.</w:t>
      </w: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b/>
          <w:sz w:val="22"/>
          <w:szCs w:val="22"/>
        </w:rPr>
      </w:pP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b/>
          <w:sz w:val="22"/>
          <w:szCs w:val="22"/>
        </w:rPr>
      </w:pPr>
      <w:r w:rsidRPr="00FA724E">
        <w:rPr>
          <w:b/>
          <w:sz w:val="22"/>
          <w:szCs w:val="22"/>
        </w:rPr>
        <w:t xml:space="preserve">Задачи занятия: </w:t>
      </w: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r w:rsidRPr="00FA724E">
        <w:rPr>
          <w:sz w:val="22"/>
          <w:szCs w:val="22"/>
        </w:rPr>
        <w:t>1)</w:t>
      </w:r>
      <w:r w:rsidRPr="00FA724E">
        <w:rPr>
          <w:sz w:val="22"/>
          <w:szCs w:val="22"/>
        </w:rPr>
        <w:tab/>
        <w:t>совершенствование профессиональных  знаний по вопросам этиологии, патогенеза, клиники,  ЭК</w:t>
      </w:r>
      <w:proofErr w:type="gramStart"/>
      <w:r w:rsidRPr="00FA724E">
        <w:rPr>
          <w:sz w:val="22"/>
          <w:szCs w:val="22"/>
        </w:rPr>
        <w:t>Г-</w:t>
      </w:r>
      <w:proofErr w:type="gramEnd"/>
      <w:r w:rsidRPr="00FA724E">
        <w:rPr>
          <w:sz w:val="22"/>
          <w:szCs w:val="22"/>
        </w:rPr>
        <w:t xml:space="preserve"> диагностики  нарушений ритма и проводимости.  </w:t>
      </w:r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proofErr w:type="gramStart"/>
      <w:r w:rsidRPr="00FA724E">
        <w:rPr>
          <w:sz w:val="22"/>
          <w:szCs w:val="22"/>
        </w:rPr>
        <w:t>2)</w:t>
      </w:r>
      <w:r w:rsidRPr="00FA724E">
        <w:rPr>
          <w:sz w:val="22"/>
          <w:szCs w:val="22"/>
        </w:rPr>
        <w:tab/>
        <w:t>закрепление   профессиональных компетенции  диагностической, лечебной, реабилитационной и профилактической деятельности при нарушениях ритма и проводимости;</w:t>
      </w:r>
      <w:proofErr w:type="gramEnd"/>
    </w:p>
    <w:p w:rsidR="00921597" w:rsidRPr="00FA724E" w:rsidRDefault="00921597" w:rsidP="00921597">
      <w:pPr>
        <w:tabs>
          <w:tab w:val="left" w:pos="0"/>
          <w:tab w:val="left" w:pos="709"/>
        </w:tabs>
        <w:spacing w:line="276" w:lineRule="auto"/>
        <w:jc w:val="both"/>
        <w:rPr>
          <w:sz w:val="22"/>
          <w:szCs w:val="22"/>
        </w:rPr>
      </w:pPr>
      <w:r w:rsidRPr="00FA724E">
        <w:rPr>
          <w:sz w:val="22"/>
          <w:szCs w:val="22"/>
        </w:rPr>
        <w:t>3)</w:t>
      </w:r>
      <w:r w:rsidRPr="00FA724E">
        <w:rPr>
          <w:sz w:val="22"/>
          <w:szCs w:val="22"/>
        </w:rPr>
        <w:tab/>
        <w:t xml:space="preserve"> закрепление навыков  неотложной помощи при острых нарушениях ритма сердца и проводимости (пароксизмальные тахикардии, пароксизм фибрилляции предсердий, фибрилляция желудочков, полная АВ-блокада).</w:t>
      </w:r>
    </w:p>
    <w:p w:rsidR="00921597" w:rsidRPr="00697520" w:rsidRDefault="00921597" w:rsidP="00921597">
      <w:pPr>
        <w:jc w:val="both"/>
        <w:rPr>
          <w:sz w:val="22"/>
          <w:szCs w:val="22"/>
        </w:rPr>
      </w:pPr>
      <w:r w:rsidRPr="00697520">
        <w:rPr>
          <w:sz w:val="22"/>
          <w:szCs w:val="22"/>
        </w:rPr>
        <w:t>.</w:t>
      </w:r>
    </w:p>
    <w:p w:rsidR="00921597" w:rsidRPr="00697520" w:rsidRDefault="00921597" w:rsidP="00921597">
      <w:pPr>
        <w:jc w:val="both"/>
        <w:rPr>
          <w:sz w:val="22"/>
          <w:szCs w:val="22"/>
        </w:rPr>
      </w:pPr>
    </w:p>
    <w:p w:rsidR="00921597" w:rsidRPr="00697520" w:rsidRDefault="00921597" w:rsidP="00921597">
      <w:pPr>
        <w:jc w:val="both"/>
        <w:rPr>
          <w:sz w:val="22"/>
          <w:szCs w:val="22"/>
        </w:rPr>
      </w:pPr>
      <w:r w:rsidRPr="00697520">
        <w:rPr>
          <w:b/>
          <w:sz w:val="22"/>
          <w:szCs w:val="22"/>
        </w:rPr>
        <w:t>Формируемые компетенции-</w:t>
      </w:r>
      <w:r w:rsidRPr="00697520">
        <w:rPr>
          <w:sz w:val="22"/>
          <w:szCs w:val="22"/>
        </w:rPr>
        <w:t xml:space="preserve"> ПК-1, ПК-2, </w:t>
      </w:r>
      <w:r w:rsidR="00E84E1C">
        <w:rPr>
          <w:sz w:val="22"/>
          <w:szCs w:val="22"/>
        </w:rPr>
        <w:t>ПК-4</w:t>
      </w:r>
      <w:r w:rsidR="00E84E1C" w:rsidRPr="00E84E1C">
        <w:rPr>
          <w:sz w:val="22"/>
          <w:szCs w:val="22"/>
        </w:rPr>
        <w:t xml:space="preserve">, </w:t>
      </w:r>
      <w:r w:rsidR="005C7B9D">
        <w:rPr>
          <w:sz w:val="22"/>
          <w:szCs w:val="22"/>
        </w:rPr>
        <w:t>ПК-5, ПК-6, ПК-8</w:t>
      </w:r>
      <w:r w:rsidRPr="00697520">
        <w:rPr>
          <w:sz w:val="22"/>
          <w:szCs w:val="22"/>
        </w:rPr>
        <w:t>.</w:t>
      </w:r>
    </w:p>
    <w:p w:rsidR="00921597" w:rsidRPr="00697520" w:rsidRDefault="00921597" w:rsidP="00921597">
      <w:pPr>
        <w:ind w:left="-1418"/>
        <w:jc w:val="both"/>
        <w:rPr>
          <w:b/>
          <w:sz w:val="22"/>
          <w:szCs w:val="22"/>
        </w:rPr>
      </w:pPr>
    </w:p>
    <w:p w:rsidR="00921597" w:rsidRDefault="00921597" w:rsidP="00921597">
      <w:pPr>
        <w:tabs>
          <w:tab w:val="left" w:pos="709"/>
          <w:tab w:val="left" w:pos="3735"/>
        </w:tabs>
        <w:jc w:val="both"/>
        <w:rPr>
          <w:b/>
          <w:sz w:val="22"/>
          <w:szCs w:val="22"/>
        </w:rPr>
      </w:pPr>
      <w:r w:rsidRPr="008C4CF7">
        <w:rPr>
          <w:b/>
          <w:sz w:val="22"/>
          <w:szCs w:val="22"/>
        </w:rPr>
        <w:t xml:space="preserve">В лекции освещаются следующие вопросы: </w:t>
      </w:r>
    </w:p>
    <w:p w:rsidR="00921597" w:rsidRPr="00615761" w:rsidRDefault="00921597" w:rsidP="00921597">
      <w:pPr>
        <w:pStyle w:val="a3"/>
        <w:numPr>
          <w:ilvl w:val="0"/>
          <w:numId w:val="2"/>
        </w:numPr>
        <w:tabs>
          <w:tab w:val="left" w:pos="142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15761">
        <w:rPr>
          <w:rFonts w:ascii="Times New Roman" w:hAnsi="Times New Roman"/>
          <w:sz w:val="24"/>
          <w:szCs w:val="24"/>
        </w:rPr>
        <w:t>Этиология и патогенез нарушений ритма сердца и проводимости. Классификация.  Диагностика аритмий (ЭКГ, суточн</w:t>
      </w:r>
      <w:r>
        <w:rPr>
          <w:rFonts w:ascii="Times New Roman" w:hAnsi="Times New Roman"/>
          <w:sz w:val="24"/>
          <w:szCs w:val="24"/>
        </w:rPr>
        <w:t xml:space="preserve">ое </w:t>
      </w:r>
      <w:proofErr w:type="spellStart"/>
      <w:r>
        <w:rPr>
          <w:rFonts w:ascii="Times New Roman" w:hAnsi="Times New Roman"/>
          <w:sz w:val="24"/>
          <w:szCs w:val="24"/>
        </w:rPr>
        <w:t>мониторирование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ЭКГ, </w:t>
      </w:r>
      <w:proofErr w:type="spellStart"/>
      <w:r>
        <w:rPr>
          <w:rFonts w:ascii="Times New Roman" w:hAnsi="Times New Roman"/>
          <w:sz w:val="24"/>
          <w:szCs w:val="24"/>
        </w:rPr>
        <w:t>ЭхоКГ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615761">
        <w:rPr>
          <w:rFonts w:ascii="Times New Roman" w:hAnsi="Times New Roman"/>
          <w:sz w:val="24"/>
          <w:szCs w:val="24"/>
        </w:rPr>
        <w:t>ЧПЭС</w:t>
      </w:r>
      <w:r>
        <w:rPr>
          <w:rFonts w:ascii="Times New Roman" w:hAnsi="Times New Roman"/>
          <w:sz w:val="24"/>
          <w:szCs w:val="24"/>
        </w:rPr>
        <w:t>, электрофизиологическое исследование</w:t>
      </w:r>
      <w:r w:rsidRPr="00615761">
        <w:rPr>
          <w:rFonts w:ascii="Times New Roman" w:hAnsi="Times New Roman"/>
          <w:sz w:val="24"/>
          <w:szCs w:val="24"/>
        </w:rPr>
        <w:t xml:space="preserve">). </w:t>
      </w:r>
    </w:p>
    <w:p w:rsidR="00921597" w:rsidRPr="00615761" w:rsidRDefault="00921597" w:rsidP="00921597">
      <w:pPr>
        <w:pStyle w:val="a3"/>
        <w:numPr>
          <w:ilvl w:val="0"/>
          <w:numId w:val="2"/>
        </w:numPr>
        <w:tabs>
          <w:tab w:val="left" w:pos="142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15761">
        <w:rPr>
          <w:rFonts w:ascii="Times New Roman" w:hAnsi="Times New Roman"/>
          <w:sz w:val="24"/>
          <w:szCs w:val="24"/>
        </w:rPr>
        <w:t xml:space="preserve">Нарушения ритма сердца: экстрасистолия, пароксизмальная тахикардия, фибрилляция предсердий, трепетание и фибрилляция желудочков. Клиника, диагностика, лечение, профилактика. Неотложная помощь при острых нарушениях ритма сердца. Особенности течения и лечения пароксизмальных тахикардий при синдромах преждевременного </w:t>
      </w:r>
      <w:r w:rsidRPr="00615761">
        <w:rPr>
          <w:rFonts w:ascii="Times New Roman" w:hAnsi="Times New Roman"/>
          <w:sz w:val="24"/>
          <w:szCs w:val="24"/>
        </w:rPr>
        <w:lastRenderedPageBreak/>
        <w:t>возбуждения желудочков (CLC, WPW).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Катетерная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аблация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615761">
        <w:rPr>
          <w:rFonts w:ascii="Times New Roman" w:hAnsi="Times New Roman"/>
          <w:sz w:val="24"/>
          <w:szCs w:val="24"/>
        </w:rPr>
        <w:t xml:space="preserve"> Показания к хирургическому лечению аритмий.</w:t>
      </w:r>
    </w:p>
    <w:p w:rsidR="00921597" w:rsidRPr="00615761" w:rsidRDefault="00921597" w:rsidP="00921597">
      <w:pPr>
        <w:pStyle w:val="a3"/>
        <w:numPr>
          <w:ilvl w:val="0"/>
          <w:numId w:val="2"/>
        </w:numPr>
        <w:tabs>
          <w:tab w:val="left" w:pos="142"/>
        </w:tabs>
        <w:spacing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15761">
        <w:rPr>
          <w:rFonts w:ascii="Times New Roman" w:hAnsi="Times New Roman"/>
          <w:sz w:val="24"/>
          <w:szCs w:val="24"/>
        </w:rPr>
        <w:t xml:space="preserve">Нарушения проводимости сердца: </w:t>
      </w:r>
      <w:proofErr w:type="spellStart"/>
      <w:r w:rsidRPr="00615761">
        <w:rPr>
          <w:rFonts w:ascii="Times New Roman" w:hAnsi="Times New Roman"/>
          <w:sz w:val="24"/>
          <w:szCs w:val="24"/>
        </w:rPr>
        <w:t>синоатриальные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 блокады, СССУ, атриовентрикулярные блокады, нарушения </w:t>
      </w:r>
      <w:proofErr w:type="spellStart"/>
      <w:r w:rsidRPr="00615761">
        <w:rPr>
          <w:rFonts w:ascii="Times New Roman" w:hAnsi="Times New Roman"/>
          <w:sz w:val="24"/>
          <w:szCs w:val="24"/>
        </w:rPr>
        <w:t>внутрижелудочковой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 проводимости (блокады ножек пучка Гиса). Клиника, диагностика, лечение, профилактика. Неотложная помощь при острых нарушениях проводимости сердца (приступы, </w:t>
      </w:r>
      <w:proofErr w:type="spellStart"/>
      <w:r w:rsidRPr="00615761">
        <w:rPr>
          <w:rFonts w:ascii="Times New Roman" w:hAnsi="Times New Roman"/>
          <w:sz w:val="24"/>
          <w:szCs w:val="24"/>
        </w:rPr>
        <w:t>Морганьи-Адамса-Стокса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). Показания к </w:t>
      </w:r>
      <w:proofErr w:type="spellStart"/>
      <w:r w:rsidRPr="00615761">
        <w:rPr>
          <w:rFonts w:ascii="Times New Roman" w:hAnsi="Times New Roman"/>
          <w:sz w:val="24"/>
          <w:szCs w:val="24"/>
        </w:rPr>
        <w:t>электрокардиостимуляции</w:t>
      </w:r>
      <w:proofErr w:type="spellEnd"/>
      <w:r w:rsidRPr="00615761">
        <w:rPr>
          <w:rFonts w:ascii="Times New Roman" w:hAnsi="Times New Roman"/>
          <w:sz w:val="24"/>
          <w:szCs w:val="24"/>
        </w:rPr>
        <w:t xml:space="preserve"> у больных с нарушением функции синусового узла. Типы искусственных водителей  ритма. </w:t>
      </w:r>
      <w:r>
        <w:rPr>
          <w:rFonts w:ascii="Times New Roman" w:hAnsi="Times New Roman"/>
          <w:sz w:val="24"/>
          <w:szCs w:val="24"/>
        </w:rPr>
        <w:t xml:space="preserve">Особенности ЭКГ при использовании различных типов ЭКС. </w:t>
      </w:r>
      <w:r w:rsidRPr="00615761">
        <w:rPr>
          <w:rFonts w:ascii="Times New Roman" w:hAnsi="Times New Roman"/>
          <w:sz w:val="24"/>
          <w:szCs w:val="24"/>
        </w:rPr>
        <w:t>Показания к имплантации искусственного водителя ритма сердца.</w:t>
      </w:r>
    </w:p>
    <w:p w:rsidR="00921597" w:rsidRPr="00615761" w:rsidRDefault="00921597" w:rsidP="00921597">
      <w:pPr>
        <w:tabs>
          <w:tab w:val="left" w:pos="142"/>
        </w:tabs>
        <w:ind w:left="142"/>
        <w:jc w:val="both"/>
        <w:rPr>
          <w:rFonts w:eastAsia="Calibri"/>
          <w:sz w:val="24"/>
          <w:szCs w:val="24"/>
          <w:lang w:eastAsia="en-US"/>
        </w:rPr>
      </w:pPr>
    </w:p>
    <w:p w:rsidR="00921597" w:rsidRDefault="00921597" w:rsidP="00921597">
      <w:pPr>
        <w:tabs>
          <w:tab w:val="left" w:pos="709"/>
        </w:tabs>
        <w:jc w:val="both"/>
        <w:rPr>
          <w:rFonts w:eastAsia="Calibri"/>
          <w:sz w:val="24"/>
          <w:szCs w:val="24"/>
          <w:lang w:eastAsia="en-US"/>
        </w:rPr>
      </w:pP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  <w:r w:rsidRPr="008C4CF7">
        <w:rPr>
          <w:b/>
          <w:sz w:val="22"/>
          <w:szCs w:val="22"/>
        </w:rPr>
        <w:t xml:space="preserve">План лекции. 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B03D0">
        <w:rPr>
          <w:rFonts w:ascii="Times New Roman" w:hAnsi="Times New Roman"/>
          <w:sz w:val="24"/>
          <w:szCs w:val="24"/>
        </w:rPr>
        <w:t xml:space="preserve">Актуальность проблемы. Эпидемиология аритмий. Этиология,   патогенез,    классификация  нарушений ритма и проводимости. Основные методы диагностики (ЭКГ, ХМ ЭКГ). </w:t>
      </w:r>
      <w:proofErr w:type="spellStart"/>
      <w:r w:rsidRPr="003B03D0">
        <w:rPr>
          <w:rFonts w:ascii="Times New Roman" w:hAnsi="Times New Roman"/>
          <w:sz w:val="24"/>
          <w:szCs w:val="24"/>
        </w:rPr>
        <w:t>ЭхоКГ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для уточнения причин аритмии. Противоаритмические препараты </w:t>
      </w:r>
      <w:r w:rsidRPr="003B03D0">
        <w:rPr>
          <w:rFonts w:ascii="Times New Roman" w:hAnsi="Times New Roman"/>
          <w:sz w:val="24"/>
          <w:szCs w:val="24"/>
          <w:lang w:val="en-US"/>
        </w:rPr>
        <w:t>I</w:t>
      </w:r>
      <w:r w:rsidRPr="003B03D0">
        <w:rPr>
          <w:rFonts w:ascii="Times New Roman" w:hAnsi="Times New Roman"/>
          <w:sz w:val="24"/>
          <w:szCs w:val="24"/>
        </w:rPr>
        <w:t>-</w:t>
      </w:r>
      <w:r w:rsidRPr="003B03D0">
        <w:rPr>
          <w:rFonts w:ascii="Times New Roman" w:hAnsi="Times New Roman"/>
          <w:sz w:val="24"/>
          <w:szCs w:val="24"/>
          <w:lang w:val="en-US"/>
        </w:rPr>
        <w:t>IV</w:t>
      </w:r>
      <w:r w:rsidRPr="003B03D0">
        <w:rPr>
          <w:rFonts w:ascii="Times New Roman" w:hAnsi="Times New Roman"/>
          <w:sz w:val="24"/>
          <w:szCs w:val="24"/>
        </w:rPr>
        <w:t xml:space="preserve"> классов. Показания и противопоказания к применению.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B03D0">
        <w:rPr>
          <w:rFonts w:ascii="Times New Roman" w:hAnsi="Times New Roman"/>
          <w:sz w:val="24"/>
          <w:szCs w:val="24"/>
        </w:rPr>
        <w:t xml:space="preserve">Клиника, ЭКГ-диагностика,  принципы лечения наиболее часто встречающихся     аритмий. </w:t>
      </w:r>
      <w:proofErr w:type="spellStart"/>
      <w:r w:rsidRPr="003B03D0">
        <w:rPr>
          <w:rFonts w:ascii="Times New Roman" w:hAnsi="Times New Roman"/>
          <w:sz w:val="24"/>
          <w:szCs w:val="24"/>
        </w:rPr>
        <w:t>Наджелудочковые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нарушения ритма. </w:t>
      </w:r>
      <w:proofErr w:type="spellStart"/>
      <w:r w:rsidRPr="003B03D0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предсердная и </w:t>
      </w:r>
      <w:proofErr w:type="spellStart"/>
      <w:r w:rsidRPr="003B03D0">
        <w:rPr>
          <w:rFonts w:ascii="Times New Roman" w:hAnsi="Times New Roman"/>
          <w:sz w:val="24"/>
          <w:szCs w:val="24"/>
        </w:rPr>
        <w:t>АВ-узловая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экстрасистолия.  Фибрилляция  и трепетание предсердий (классификация ФП  по АСС/АНА/</w:t>
      </w:r>
      <w:r w:rsidRPr="003B03D0">
        <w:rPr>
          <w:rFonts w:ascii="Times New Roman" w:hAnsi="Times New Roman"/>
          <w:sz w:val="24"/>
          <w:szCs w:val="24"/>
          <w:lang w:val="en-US"/>
        </w:rPr>
        <w:t>ESC</w:t>
      </w:r>
      <w:r w:rsidRPr="003B03D0">
        <w:rPr>
          <w:rFonts w:ascii="Times New Roman" w:hAnsi="Times New Roman"/>
          <w:sz w:val="24"/>
          <w:szCs w:val="24"/>
        </w:rPr>
        <w:t xml:space="preserve">).  Стратегии   лечения ФП (стратегия контроля ритма и стратегия контроля ЧСС при сохранении ФП). Метод электрической </w:t>
      </w:r>
      <w:proofErr w:type="spellStart"/>
      <w:r w:rsidRPr="003B03D0">
        <w:rPr>
          <w:rFonts w:ascii="Times New Roman" w:hAnsi="Times New Roman"/>
          <w:sz w:val="24"/>
          <w:szCs w:val="24"/>
        </w:rPr>
        <w:t>кардиоверсии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(электроимпульсной терапии). Профилактика тромбоэмболий.  Пароксизмальная  </w:t>
      </w:r>
      <w:proofErr w:type="spellStart"/>
      <w:r w:rsidRPr="003B03D0">
        <w:rPr>
          <w:rFonts w:ascii="Times New Roman" w:hAnsi="Times New Roman"/>
          <w:sz w:val="24"/>
          <w:szCs w:val="24"/>
        </w:rPr>
        <w:t>наджелудочковая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B03D0">
        <w:rPr>
          <w:rFonts w:ascii="Times New Roman" w:hAnsi="Times New Roman"/>
          <w:sz w:val="24"/>
          <w:szCs w:val="24"/>
        </w:rPr>
        <w:t>ортодромная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B03D0">
        <w:rPr>
          <w:rFonts w:ascii="Times New Roman" w:hAnsi="Times New Roman"/>
          <w:sz w:val="24"/>
          <w:szCs w:val="24"/>
        </w:rPr>
        <w:t>антидромная</w:t>
      </w:r>
      <w:proofErr w:type="spellEnd"/>
      <w:r w:rsidRPr="003B03D0">
        <w:rPr>
          <w:rFonts w:ascii="Times New Roman" w:hAnsi="Times New Roman"/>
          <w:sz w:val="24"/>
          <w:szCs w:val="24"/>
        </w:rPr>
        <w:t>)  тахикардия. Роль дополнительных предсердно-желудочковых путей проведения. Синдром Вольфа-Паркинсона-Уайта. Показания к ЧППС при пароксизма</w:t>
      </w:r>
      <w:r>
        <w:rPr>
          <w:rFonts w:ascii="Times New Roman" w:hAnsi="Times New Roman"/>
          <w:sz w:val="24"/>
          <w:szCs w:val="24"/>
        </w:rPr>
        <w:t xml:space="preserve">х </w:t>
      </w:r>
      <w:proofErr w:type="spellStart"/>
      <w:r>
        <w:rPr>
          <w:rFonts w:ascii="Times New Roman" w:hAnsi="Times New Roman"/>
          <w:sz w:val="24"/>
          <w:szCs w:val="24"/>
        </w:rPr>
        <w:t>наджелудочковой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тахикардии. </w:t>
      </w:r>
      <w:r w:rsidRPr="003B03D0">
        <w:rPr>
          <w:rFonts w:ascii="Times New Roman" w:hAnsi="Times New Roman"/>
          <w:sz w:val="24"/>
          <w:szCs w:val="24"/>
        </w:rPr>
        <w:t xml:space="preserve">Купирование острых нарушений ритма. Особенности терапии при синдроме </w:t>
      </w:r>
      <w:r w:rsidRPr="003B03D0">
        <w:rPr>
          <w:rFonts w:ascii="Times New Roman" w:hAnsi="Times New Roman"/>
          <w:sz w:val="24"/>
          <w:szCs w:val="24"/>
          <w:lang w:val="en-US"/>
        </w:rPr>
        <w:t>WPW</w:t>
      </w:r>
      <w:r w:rsidRPr="003B03D0">
        <w:rPr>
          <w:rFonts w:ascii="Times New Roman" w:hAnsi="Times New Roman"/>
          <w:sz w:val="24"/>
          <w:szCs w:val="24"/>
        </w:rPr>
        <w:t xml:space="preserve">.  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B03D0">
        <w:rPr>
          <w:rFonts w:ascii="Times New Roman" w:hAnsi="Times New Roman"/>
          <w:sz w:val="24"/>
          <w:szCs w:val="24"/>
        </w:rPr>
        <w:t xml:space="preserve">Желудочковые аритмии.  </w:t>
      </w:r>
      <w:proofErr w:type="gramStart"/>
      <w:r w:rsidRPr="003B03D0">
        <w:rPr>
          <w:rFonts w:ascii="Times New Roman" w:hAnsi="Times New Roman"/>
          <w:sz w:val="24"/>
          <w:szCs w:val="24"/>
        </w:rPr>
        <w:t xml:space="preserve">Желудочковая экстрасистолия  (классы  по </w:t>
      </w:r>
      <w:r w:rsidRPr="003B03D0">
        <w:rPr>
          <w:rFonts w:ascii="Times New Roman" w:hAnsi="Times New Roman"/>
          <w:sz w:val="24"/>
          <w:szCs w:val="24"/>
          <w:lang w:val="en-US"/>
        </w:rPr>
        <w:t>B</w:t>
      </w:r>
      <w:r w:rsidRPr="003B03D0">
        <w:rPr>
          <w:rFonts w:ascii="Times New Roman" w:hAnsi="Times New Roman"/>
          <w:sz w:val="24"/>
          <w:szCs w:val="24"/>
        </w:rPr>
        <w:t>.</w:t>
      </w:r>
      <w:proofErr w:type="spellStart"/>
      <w:r w:rsidRPr="003B03D0">
        <w:rPr>
          <w:rFonts w:ascii="Times New Roman" w:hAnsi="Times New Roman"/>
          <w:sz w:val="24"/>
          <w:szCs w:val="24"/>
          <w:lang w:val="en-US"/>
        </w:rPr>
        <w:t>Lown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и </w:t>
      </w:r>
      <w:r w:rsidRPr="003B03D0">
        <w:rPr>
          <w:rFonts w:ascii="Times New Roman" w:hAnsi="Times New Roman"/>
          <w:sz w:val="24"/>
          <w:szCs w:val="24"/>
          <w:lang w:val="en-US"/>
        </w:rPr>
        <w:t>M</w:t>
      </w:r>
      <w:r w:rsidRPr="003B03D0">
        <w:rPr>
          <w:rFonts w:ascii="Times New Roman" w:hAnsi="Times New Roman"/>
          <w:sz w:val="24"/>
          <w:szCs w:val="24"/>
        </w:rPr>
        <w:t>.</w:t>
      </w:r>
      <w:proofErr w:type="gramEnd"/>
      <w:r w:rsidRPr="003B03D0">
        <w:rPr>
          <w:rFonts w:ascii="Times New Roman" w:hAnsi="Times New Roman"/>
          <w:sz w:val="24"/>
          <w:szCs w:val="24"/>
        </w:rPr>
        <w:t xml:space="preserve"> </w:t>
      </w:r>
      <w:r w:rsidRPr="003B03D0">
        <w:rPr>
          <w:rFonts w:ascii="Times New Roman" w:hAnsi="Times New Roman"/>
          <w:sz w:val="24"/>
          <w:szCs w:val="24"/>
          <w:lang w:val="en-US"/>
        </w:rPr>
        <w:t>Wolf</w:t>
      </w:r>
      <w:r w:rsidRPr="003B03D0">
        <w:rPr>
          <w:rFonts w:ascii="Times New Roman" w:hAnsi="Times New Roman"/>
          <w:sz w:val="24"/>
          <w:szCs w:val="24"/>
        </w:rPr>
        <w:t xml:space="preserve">). Желудочковая пароксизмальная тахикардия. Особенности тахикардии при  удлиненном интервале  </w:t>
      </w:r>
      <w:r w:rsidRPr="003B03D0">
        <w:rPr>
          <w:rFonts w:ascii="Times New Roman" w:hAnsi="Times New Roman"/>
          <w:sz w:val="24"/>
          <w:szCs w:val="24"/>
          <w:lang w:val="en-US"/>
        </w:rPr>
        <w:t>Q</w:t>
      </w:r>
      <w:r w:rsidRPr="003B03D0">
        <w:rPr>
          <w:rFonts w:ascii="Times New Roman" w:hAnsi="Times New Roman"/>
          <w:sz w:val="24"/>
          <w:szCs w:val="24"/>
        </w:rPr>
        <w:t>-</w:t>
      </w:r>
      <w:r w:rsidRPr="003B03D0">
        <w:rPr>
          <w:rFonts w:ascii="Times New Roman" w:hAnsi="Times New Roman"/>
          <w:sz w:val="24"/>
          <w:szCs w:val="24"/>
          <w:lang w:val="en-US"/>
        </w:rPr>
        <w:t>T</w:t>
      </w:r>
      <w:r w:rsidRPr="003B03D0">
        <w:rPr>
          <w:rFonts w:ascii="Times New Roman" w:hAnsi="Times New Roman"/>
          <w:sz w:val="24"/>
          <w:szCs w:val="24"/>
        </w:rPr>
        <w:t xml:space="preserve">. Синдром </w:t>
      </w:r>
      <w:proofErr w:type="spellStart"/>
      <w:r w:rsidRPr="003B03D0">
        <w:rPr>
          <w:rFonts w:ascii="Times New Roman" w:hAnsi="Times New Roman"/>
          <w:sz w:val="24"/>
          <w:szCs w:val="24"/>
        </w:rPr>
        <w:t>Бругада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Трепетание и фибрилляция желудоч</w:t>
      </w:r>
      <w:r w:rsidRPr="003B03D0">
        <w:rPr>
          <w:rFonts w:ascii="Times New Roman" w:hAnsi="Times New Roman"/>
          <w:sz w:val="24"/>
          <w:szCs w:val="24"/>
        </w:rPr>
        <w:t>ков</w:t>
      </w:r>
      <w:proofErr w:type="gramStart"/>
      <w:r w:rsidRPr="003B03D0">
        <w:rPr>
          <w:rFonts w:ascii="Times New Roman" w:hAnsi="Times New Roman"/>
          <w:sz w:val="24"/>
          <w:szCs w:val="24"/>
        </w:rPr>
        <w:t>.</w:t>
      </w:r>
      <w:proofErr w:type="gramEnd"/>
      <w:r w:rsidRPr="003B03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03D0">
        <w:rPr>
          <w:rFonts w:ascii="Times New Roman" w:hAnsi="Times New Roman"/>
          <w:sz w:val="24"/>
          <w:szCs w:val="24"/>
        </w:rPr>
        <w:t>н</w:t>
      </w:r>
      <w:proofErr w:type="gramEnd"/>
      <w:r w:rsidRPr="003B03D0">
        <w:rPr>
          <w:rFonts w:ascii="Times New Roman" w:hAnsi="Times New Roman"/>
          <w:sz w:val="24"/>
          <w:szCs w:val="24"/>
        </w:rPr>
        <w:t xml:space="preserve">еотложная помощь и реанимационные мероприятий. </w:t>
      </w:r>
    </w:p>
    <w:p w:rsidR="00921597" w:rsidRPr="003B03D0" w:rsidRDefault="00921597" w:rsidP="00921597">
      <w:pPr>
        <w:pStyle w:val="a3"/>
        <w:numPr>
          <w:ilvl w:val="0"/>
          <w:numId w:val="1"/>
        </w:numPr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03D0">
        <w:rPr>
          <w:rFonts w:ascii="Times New Roman" w:hAnsi="Times New Roman"/>
          <w:sz w:val="24"/>
          <w:szCs w:val="24"/>
        </w:rPr>
        <w:t>Брадиаритмии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. Синдром слабости синусового узла (СССУ). Клинические варианты. Принципы лечения. Атриовентрикулярные блокады </w:t>
      </w:r>
      <w:r w:rsidRPr="003B03D0">
        <w:rPr>
          <w:rFonts w:ascii="Times New Roman" w:hAnsi="Times New Roman"/>
          <w:sz w:val="24"/>
          <w:szCs w:val="24"/>
          <w:lang w:val="en-US"/>
        </w:rPr>
        <w:t>I</w:t>
      </w:r>
      <w:r w:rsidRPr="003B03D0">
        <w:rPr>
          <w:rFonts w:ascii="Times New Roman" w:hAnsi="Times New Roman"/>
          <w:sz w:val="24"/>
          <w:szCs w:val="24"/>
        </w:rPr>
        <w:t>-</w:t>
      </w:r>
      <w:r w:rsidRPr="003B03D0">
        <w:rPr>
          <w:rFonts w:ascii="Times New Roman" w:hAnsi="Times New Roman"/>
          <w:sz w:val="24"/>
          <w:szCs w:val="24"/>
          <w:lang w:val="en-US"/>
        </w:rPr>
        <w:t>III</w:t>
      </w:r>
      <w:r w:rsidRPr="003B03D0">
        <w:rPr>
          <w:rFonts w:ascii="Times New Roman" w:hAnsi="Times New Roman"/>
          <w:sz w:val="24"/>
          <w:szCs w:val="24"/>
        </w:rPr>
        <w:t xml:space="preserve"> степени. Синдром </w:t>
      </w:r>
      <w:proofErr w:type="spellStart"/>
      <w:r w:rsidRPr="003B03D0">
        <w:rPr>
          <w:rFonts w:ascii="Times New Roman" w:hAnsi="Times New Roman"/>
          <w:sz w:val="24"/>
          <w:szCs w:val="24"/>
        </w:rPr>
        <w:t>Морганьи-Адамса-Стокса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. Неотложная помощь. </w:t>
      </w:r>
      <w:proofErr w:type="spellStart"/>
      <w:r w:rsidRPr="003B03D0">
        <w:rPr>
          <w:rFonts w:ascii="Times New Roman" w:hAnsi="Times New Roman"/>
          <w:sz w:val="24"/>
          <w:szCs w:val="24"/>
        </w:rPr>
        <w:t>Внутрижелудочковые</w:t>
      </w:r>
      <w:proofErr w:type="spellEnd"/>
      <w:r w:rsidRPr="003B03D0">
        <w:rPr>
          <w:rFonts w:ascii="Times New Roman" w:hAnsi="Times New Roman"/>
          <w:sz w:val="24"/>
          <w:szCs w:val="24"/>
        </w:rPr>
        <w:t xml:space="preserve"> блокады. Показания к имплантации ЭКС.</w:t>
      </w:r>
    </w:p>
    <w:p w:rsidR="00921597" w:rsidRDefault="00921597" w:rsidP="00921597">
      <w:pPr>
        <w:tabs>
          <w:tab w:val="left" w:pos="709"/>
        </w:tabs>
        <w:jc w:val="both"/>
        <w:rPr>
          <w:sz w:val="24"/>
          <w:szCs w:val="24"/>
        </w:rPr>
      </w:pPr>
    </w:p>
    <w:p w:rsidR="00921597" w:rsidRPr="008C4CF7" w:rsidRDefault="00921597" w:rsidP="00921597">
      <w:pPr>
        <w:tabs>
          <w:tab w:val="left" w:pos="709"/>
        </w:tabs>
        <w:jc w:val="both"/>
        <w:rPr>
          <w:sz w:val="22"/>
          <w:szCs w:val="22"/>
        </w:rPr>
      </w:pPr>
    </w:p>
    <w:p w:rsidR="00921597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sz w:val="22"/>
          <w:szCs w:val="22"/>
        </w:rPr>
      </w:pPr>
      <w:r w:rsidRPr="008C4CF7">
        <w:rPr>
          <w:b/>
          <w:sz w:val="22"/>
          <w:szCs w:val="22"/>
        </w:rPr>
        <w:t xml:space="preserve">Иллюстративный материал и оснащение: </w:t>
      </w:r>
      <w:r w:rsidRPr="008C4CF7">
        <w:rPr>
          <w:sz w:val="22"/>
          <w:szCs w:val="22"/>
        </w:rPr>
        <w:t xml:space="preserve">мультимедийный проектор, мультимедийные материалы, слайды, ноутбук. </w:t>
      </w:r>
    </w:p>
    <w:p w:rsidR="00921597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sz w:val="22"/>
          <w:szCs w:val="22"/>
        </w:rPr>
      </w:pPr>
    </w:p>
    <w:p w:rsidR="00921597" w:rsidRPr="0092541F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sz w:val="22"/>
          <w:szCs w:val="22"/>
        </w:rPr>
      </w:pPr>
      <w:r w:rsidRPr="0092541F">
        <w:rPr>
          <w:b/>
          <w:sz w:val="22"/>
          <w:szCs w:val="22"/>
        </w:rPr>
        <w:t>Метод контроля полученных знаний</w:t>
      </w:r>
      <w:r w:rsidRPr="0092541F">
        <w:rPr>
          <w:sz w:val="22"/>
          <w:szCs w:val="22"/>
        </w:rPr>
        <w:t>: тестовый контроль и собеседование по данной тематике во время семинарских и практических занятий.</w:t>
      </w:r>
    </w:p>
    <w:p w:rsidR="00921597" w:rsidRPr="008C4CF7" w:rsidRDefault="00921597" w:rsidP="00921597">
      <w:pPr>
        <w:widowControl/>
        <w:tabs>
          <w:tab w:val="left" w:pos="709"/>
        </w:tabs>
        <w:autoSpaceDE/>
        <w:autoSpaceDN/>
        <w:adjustRightInd/>
        <w:jc w:val="both"/>
        <w:rPr>
          <w:b/>
          <w:sz w:val="22"/>
          <w:szCs w:val="22"/>
        </w:rPr>
      </w:pP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Литература по теме лекции</w:t>
      </w:r>
    </w:p>
    <w:p w:rsidR="0092159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</w:p>
    <w:tbl>
      <w:tblPr>
        <w:tblStyle w:val="1"/>
        <w:tblW w:w="5180" w:type="pct"/>
        <w:jc w:val="right"/>
        <w:tblLook w:val="0000"/>
      </w:tblPr>
      <w:tblGrid>
        <w:gridCol w:w="602"/>
        <w:gridCol w:w="9606"/>
      </w:tblGrid>
      <w:tr w:rsidR="00921597" w:rsidRPr="00FA724E" w:rsidTr="005E64C5">
        <w:trPr>
          <w:trHeight w:val="268"/>
          <w:jc w:val="right"/>
        </w:trPr>
        <w:tc>
          <w:tcPr>
            <w:tcW w:w="5000" w:type="pct"/>
            <w:gridSpan w:val="2"/>
            <w:shd w:val="clear" w:color="auto" w:fill="auto"/>
          </w:tcPr>
          <w:p w:rsidR="00921597" w:rsidRPr="00FA724E" w:rsidRDefault="00921597" w:rsidP="005E64C5">
            <w:pPr>
              <w:tabs>
                <w:tab w:val="left" w:pos="426"/>
              </w:tabs>
              <w:spacing w:after="200" w:line="276" w:lineRule="auto"/>
              <w:ind w:left="20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Основная литература</w:t>
            </w:r>
          </w:p>
        </w:tc>
      </w:tr>
      <w:tr w:rsidR="00921597" w:rsidRPr="00FA724E" w:rsidTr="005E64C5">
        <w:trPr>
          <w:trHeight w:val="577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1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 xml:space="preserve">Арутюнов, Г. П. </w:t>
            </w:r>
            <w:r w:rsidRPr="00FA724E">
              <w:rPr>
                <w:rFonts w:eastAsia="Calibri"/>
                <w:lang w:eastAsia="en-US"/>
              </w:rPr>
              <w:t>Диагностика и лечение заболеваний сердца и сосудов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[учебное пособие] / Г. П. Арутюнов.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ГЭОТАР-Медиа, 2013. - 504 с. </w:t>
            </w:r>
          </w:p>
        </w:tc>
      </w:tr>
      <w:tr w:rsidR="00921597" w:rsidRPr="00FA724E" w:rsidTr="005E64C5">
        <w:trPr>
          <w:trHeight w:val="996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lastRenderedPageBreak/>
              <w:t>2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Избранные лекции по</w:t>
            </w:r>
            <w:r w:rsidRPr="00FA724E">
              <w:rPr>
                <w:rFonts w:eastAsia="Calibri"/>
                <w:lang w:eastAsia="en-US"/>
              </w:rPr>
              <w:t xml:space="preserve">  внутренним болезням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учебное пособие для врачей-интернов и клинических ординаторов рек. УМО по </w:t>
            </w:r>
            <w:proofErr w:type="spellStart"/>
            <w:r w:rsidRPr="00FA724E">
              <w:rPr>
                <w:rFonts w:eastAsia="Calibri"/>
                <w:lang w:eastAsia="en-US"/>
              </w:rPr>
              <w:t>мед</w:t>
            </w:r>
            <w:proofErr w:type="gramStart"/>
            <w:r w:rsidRPr="00FA724E">
              <w:rPr>
                <w:rFonts w:eastAsia="Calibri"/>
                <w:lang w:eastAsia="en-US"/>
              </w:rPr>
              <w:t>.и</w:t>
            </w:r>
            <w:proofErr w:type="spellEnd"/>
            <w:proofErr w:type="gramEnd"/>
            <w:r w:rsidRPr="00FA724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A724E">
              <w:rPr>
                <w:rFonts w:eastAsia="Calibri"/>
                <w:lang w:eastAsia="en-US"/>
              </w:rPr>
              <w:t>фармац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. образованию вузов России / Р. М. </w:t>
            </w:r>
            <w:proofErr w:type="spellStart"/>
            <w:r w:rsidRPr="00FA724E">
              <w:rPr>
                <w:rFonts w:eastAsia="Calibri"/>
                <w:lang w:eastAsia="en-US"/>
              </w:rPr>
              <w:t>Фазлыева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[и др.] ; Башкирский гос. мед. ун-т, Каф. факультетской терапии. - Уфа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БГМУ. – 2009. – </w:t>
            </w:r>
            <w:r w:rsidRPr="00FA724E">
              <w:rPr>
                <w:rFonts w:eastAsia="Calibri"/>
                <w:b/>
                <w:bCs/>
                <w:lang w:eastAsia="en-US"/>
              </w:rPr>
              <w:t>Ч. 2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Болезни органов кровообращения. - 349 </w:t>
            </w:r>
            <w:proofErr w:type="gramStart"/>
            <w:r w:rsidRPr="00FA724E">
              <w:rPr>
                <w:rFonts w:eastAsia="Calibri"/>
                <w:lang w:eastAsia="en-US"/>
              </w:rPr>
              <w:t>с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. </w:t>
            </w:r>
          </w:p>
        </w:tc>
      </w:tr>
      <w:tr w:rsidR="00921597" w:rsidRPr="00FA724E" w:rsidTr="005E64C5">
        <w:trPr>
          <w:trHeight w:val="756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3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Кардиология. Национальное руководство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краткое издание / Ассоциация медицинских обществ по качеству, Всероссийское науч. о-во кардиологов  ; под ред. Ю. Н. </w:t>
            </w:r>
            <w:proofErr w:type="spellStart"/>
            <w:r w:rsidRPr="00FA724E">
              <w:rPr>
                <w:rFonts w:eastAsia="Calibri"/>
                <w:lang w:eastAsia="en-US"/>
              </w:rPr>
              <w:t>Беленкова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Р. Г. </w:t>
            </w:r>
            <w:proofErr w:type="spellStart"/>
            <w:r w:rsidRPr="00FA724E">
              <w:rPr>
                <w:rFonts w:eastAsia="Calibri"/>
                <w:lang w:eastAsia="en-US"/>
              </w:rPr>
              <w:t>Оганова</w:t>
            </w:r>
            <w:proofErr w:type="spellEnd"/>
            <w:r w:rsidRPr="00FA724E">
              <w:rPr>
                <w:rFonts w:eastAsia="Calibri"/>
                <w:lang w:eastAsia="en-US"/>
              </w:rPr>
              <w:t>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ГЭОТАР-Медиа, 2012. - 848 с. - (Национальные руководства). </w:t>
            </w:r>
          </w:p>
        </w:tc>
      </w:tr>
      <w:tr w:rsidR="00921597" w:rsidRPr="00FA724E" w:rsidTr="005E64C5">
        <w:trPr>
          <w:trHeight w:val="755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Болезни сердца и</w:t>
            </w:r>
            <w:r w:rsidRPr="00FA724E">
              <w:rPr>
                <w:rFonts w:eastAsia="Calibri"/>
                <w:b/>
                <w:lang w:eastAsia="en-US"/>
              </w:rPr>
              <w:t xml:space="preserve"> сосудов.</w:t>
            </w:r>
            <w:r w:rsidRPr="00FA724E">
              <w:rPr>
                <w:rFonts w:eastAsia="Calibri"/>
                <w:lang w:eastAsia="en-US"/>
              </w:rPr>
              <w:t xml:space="preserve"> Руководство Европейского общества кардиологов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руководство / под ред.: А. Дж. </w:t>
            </w:r>
            <w:proofErr w:type="spellStart"/>
            <w:r w:rsidRPr="00FA724E">
              <w:rPr>
                <w:rFonts w:eastAsia="Calibri"/>
                <w:lang w:eastAsia="en-US"/>
              </w:rPr>
              <w:t>Кэмма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Т. Ф. </w:t>
            </w:r>
            <w:proofErr w:type="spellStart"/>
            <w:r w:rsidRPr="00FA724E">
              <w:rPr>
                <w:rFonts w:eastAsia="Calibri"/>
                <w:lang w:eastAsia="en-US"/>
              </w:rPr>
              <w:t>Люшера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П. В. </w:t>
            </w:r>
            <w:proofErr w:type="spellStart"/>
            <w:r w:rsidRPr="00FA724E">
              <w:rPr>
                <w:rFonts w:eastAsia="Calibri"/>
                <w:lang w:eastAsia="en-US"/>
              </w:rPr>
              <w:t>Серруиса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; пер. с англ. под ред. Е. В. </w:t>
            </w:r>
            <w:proofErr w:type="spellStart"/>
            <w:r w:rsidRPr="00FA724E">
              <w:rPr>
                <w:rFonts w:eastAsia="Calibri"/>
                <w:lang w:eastAsia="en-US"/>
              </w:rPr>
              <w:t>Шляхто</w:t>
            </w:r>
            <w:proofErr w:type="spellEnd"/>
            <w:r w:rsidRPr="00FA724E">
              <w:rPr>
                <w:rFonts w:eastAsia="Calibri"/>
                <w:lang w:eastAsia="en-US"/>
              </w:rPr>
              <w:t>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spellStart"/>
            <w:proofErr w:type="gramEnd"/>
            <w:r w:rsidRPr="00FA724E">
              <w:rPr>
                <w:rFonts w:eastAsia="Calibri"/>
                <w:lang w:eastAsia="en-US"/>
              </w:rPr>
              <w:t>Гэотар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FA724E">
              <w:rPr>
                <w:rFonts w:eastAsia="Calibri"/>
                <w:lang w:eastAsia="en-US"/>
              </w:rPr>
              <w:t>Медиа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2011. - 1437 с. </w:t>
            </w:r>
          </w:p>
        </w:tc>
      </w:tr>
      <w:tr w:rsidR="00921597" w:rsidRPr="00FA724E" w:rsidTr="005E64C5">
        <w:trPr>
          <w:trHeight w:val="274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5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Кардиология. Гематология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;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пер. с англ. под ред. В. И. </w:t>
            </w:r>
            <w:proofErr w:type="spellStart"/>
            <w:r w:rsidRPr="00FA724E">
              <w:rPr>
                <w:rFonts w:eastAsia="Calibri"/>
                <w:lang w:eastAsia="en-US"/>
              </w:rPr>
              <w:t>Маколкина</w:t>
            </w:r>
            <w:proofErr w:type="spellEnd"/>
            <w:r w:rsidRPr="00FA724E">
              <w:rPr>
                <w:rFonts w:eastAsia="Calibri"/>
                <w:lang w:eastAsia="en-US"/>
              </w:rPr>
              <w:t>, В. И. Ершова. - М.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РИД ЭЛСИВЕР, 2009. - 288 с. - (Внутренние болезни по </w:t>
            </w:r>
            <w:proofErr w:type="spellStart"/>
            <w:r w:rsidRPr="00FA724E">
              <w:rPr>
                <w:rFonts w:eastAsia="Calibri"/>
                <w:lang w:eastAsia="en-US"/>
              </w:rPr>
              <w:t>Дэвидсону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). </w:t>
            </w:r>
          </w:p>
        </w:tc>
      </w:tr>
      <w:tr w:rsidR="00921597" w:rsidRPr="00FA724E" w:rsidTr="005E64C5">
        <w:trPr>
          <w:trHeight w:val="88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Неотложные состояния в</w:t>
            </w:r>
            <w:r w:rsidRPr="00FA724E">
              <w:rPr>
                <w:rFonts w:eastAsia="Calibri"/>
                <w:lang w:eastAsia="en-US"/>
              </w:rPr>
              <w:t xml:space="preserve"> кардиологии</w:t>
            </w:r>
            <w:proofErr w:type="gramStart"/>
            <w:r w:rsidRPr="00FA724E">
              <w:rPr>
                <w:rFonts w:eastAsia="Calibri"/>
                <w:lang w:eastAsia="en-US"/>
              </w:rPr>
              <w:t xml:space="preserve"> :</w:t>
            </w:r>
            <w:proofErr w:type="gramEnd"/>
            <w:r w:rsidRPr="00FA724E">
              <w:rPr>
                <w:rFonts w:eastAsia="Calibri"/>
                <w:lang w:eastAsia="en-US"/>
              </w:rPr>
              <w:t xml:space="preserve"> справочное издание / под ред.: С. </w:t>
            </w:r>
            <w:proofErr w:type="spellStart"/>
            <w:r w:rsidRPr="00FA724E">
              <w:rPr>
                <w:rFonts w:eastAsia="Calibri"/>
                <w:lang w:eastAsia="en-US"/>
              </w:rPr>
              <w:t>Майерсона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Р. </w:t>
            </w:r>
            <w:proofErr w:type="spellStart"/>
            <w:r w:rsidRPr="00FA724E">
              <w:rPr>
                <w:rFonts w:eastAsia="Calibri"/>
                <w:lang w:eastAsia="en-US"/>
              </w:rPr>
              <w:t>Чаудари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Э. </w:t>
            </w:r>
            <w:proofErr w:type="spellStart"/>
            <w:r w:rsidRPr="00FA724E">
              <w:rPr>
                <w:rFonts w:eastAsia="Calibri"/>
                <w:lang w:eastAsia="en-US"/>
              </w:rPr>
              <w:t>Митчела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; пер. с англ. : Е. А. </w:t>
            </w:r>
            <w:proofErr w:type="spellStart"/>
            <w:r w:rsidRPr="00FA724E">
              <w:rPr>
                <w:rFonts w:eastAsia="Calibri"/>
                <w:lang w:eastAsia="en-US"/>
              </w:rPr>
              <w:t>Лабунской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, Т. Е. Толстихиной, В. А. </w:t>
            </w:r>
            <w:proofErr w:type="spellStart"/>
            <w:r w:rsidRPr="00FA724E">
              <w:rPr>
                <w:rFonts w:eastAsia="Calibri"/>
                <w:lang w:eastAsia="en-US"/>
              </w:rPr>
              <w:t>Горбоносова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 ; под ред. Г. Е. </w:t>
            </w:r>
            <w:proofErr w:type="spellStart"/>
            <w:r w:rsidRPr="00FA724E">
              <w:rPr>
                <w:rFonts w:eastAsia="Calibri"/>
                <w:lang w:eastAsia="en-US"/>
              </w:rPr>
              <w:t>Гендлина</w:t>
            </w:r>
            <w:proofErr w:type="spellEnd"/>
            <w:r w:rsidRPr="00FA724E">
              <w:rPr>
                <w:rFonts w:eastAsia="Calibri"/>
                <w:lang w:eastAsia="en-US"/>
              </w:rPr>
              <w:t xml:space="preserve">. - М.: БИНОМ. Лаборатория знаний, 2010. - 332 с. </w:t>
            </w:r>
          </w:p>
        </w:tc>
      </w:tr>
      <w:tr w:rsidR="00921597" w:rsidRPr="00FA724E" w:rsidTr="005E64C5">
        <w:trPr>
          <w:trHeight w:val="81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7</w:t>
            </w:r>
          </w:p>
        </w:tc>
        <w:tc>
          <w:tcPr>
            <w:tcW w:w="4705" w:type="pct"/>
          </w:tcPr>
          <w:p w:rsidR="00921597" w:rsidRPr="00921597" w:rsidRDefault="00921597" w:rsidP="005E64C5">
            <w:r w:rsidRPr="00E86ABC">
              <w:rPr>
                <w:rFonts w:ascii="Times" w:hAnsi="Times" w:hint="eastAsia"/>
              </w:rPr>
              <w:t>Национальные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российские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рекомендации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по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применению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методики</w:t>
            </w:r>
            <w:r w:rsidRPr="00E86ABC">
              <w:rPr>
                <w:rFonts w:ascii="Times" w:hAnsi="Times"/>
              </w:rPr>
              <w:t xml:space="preserve"> </w:t>
            </w:r>
            <w:proofErr w:type="spellStart"/>
            <w:r w:rsidRPr="00E86ABC">
              <w:rPr>
                <w:rFonts w:ascii="Times" w:hAnsi="Times" w:hint="eastAsia"/>
              </w:rPr>
              <w:t>холтеровского</w:t>
            </w:r>
            <w:proofErr w:type="spellEnd"/>
            <w:r w:rsidRPr="00E86ABC">
              <w:rPr>
                <w:rFonts w:ascii="Times" w:hAnsi="Times"/>
              </w:rPr>
              <w:t xml:space="preserve"> </w:t>
            </w:r>
            <w:proofErr w:type="spellStart"/>
            <w:r w:rsidRPr="00E86ABC">
              <w:rPr>
                <w:rFonts w:ascii="Times" w:hAnsi="Times" w:hint="eastAsia"/>
              </w:rPr>
              <w:t>мониторирования</w:t>
            </w:r>
            <w:proofErr w:type="spellEnd"/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в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клинической</w:t>
            </w:r>
            <w:r w:rsidRPr="00E86ABC">
              <w:rPr>
                <w:rFonts w:ascii="Times" w:hAnsi="Times"/>
              </w:rPr>
              <w:t xml:space="preserve"> </w:t>
            </w:r>
            <w:r w:rsidRPr="00E86ABC">
              <w:rPr>
                <w:rFonts w:ascii="Times" w:hAnsi="Times" w:hint="eastAsia"/>
              </w:rPr>
              <w:t>практике</w:t>
            </w:r>
            <w:r>
              <w:t xml:space="preserve">. </w:t>
            </w:r>
            <w:r w:rsidRPr="00E86ABC">
              <w:rPr>
                <w:rFonts w:ascii="Times" w:hAnsi="Times"/>
              </w:rPr>
              <w:t>Российский кар</w:t>
            </w:r>
            <w:r>
              <w:rPr>
                <w:rFonts w:ascii="Times" w:hAnsi="Times"/>
              </w:rPr>
              <w:t>диологический журнал</w:t>
            </w:r>
            <w:r>
              <w:t xml:space="preserve">. 2014 - </w:t>
            </w:r>
            <w:r>
              <w:rPr>
                <w:rFonts w:ascii="Times" w:hAnsi="Times"/>
              </w:rPr>
              <w:t xml:space="preserve"> № 2 (106) . – С. 6-62. Доступно по </w:t>
            </w:r>
            <w:r>
              <w:t xml:space="preserve">ссылке: </w:t>
            </w:r>
            <w:r w:rsidRPr="00E86ABC">
              <w:t>http://scardio.ru/content/Guidelines/Rek_Holter_2013.pdf</w:t>
            </w:r>
          </w:p>
        </w:tc>
      </w:tr>
      <w:tr w:rsidR="00921597" w:rsidRPr="00FA724E" w:rsidTr="005E64C5">
        <w:trPr>
          <w:trHeight w:val="18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8</w:t>
            </w:r>
          </w:p>
        </w:tc>
        <w:tc>
          <w:tcPr>
            <w:tcW w:w="4705" w:type="pct"/>
          </w:tcPr>
          <w:p w:rsidR="00921597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Диагностика и лечение фибрилляции предсердий. Рекомендации РКО, ВНОА и АССХ. Российский кардиологический журнал. – 2013. – 4 (102), прил. 3. – С. 1-89. Доступно по ссылке: </w:t>
            </w:r>
            <w:r w:rsidRPr="00182A47">
              <w:rPr>
                <w:rFonts w:eastAsia="Calibri"/>
                <w:lang w:eastAsia="en-US"/>
              </w:rPr>
              <w:t>http://scardio.ru/content/Guidelines/FP_rkj_13.pdf</w:t>
            </w:r>
          </w:p>
        </w:tc>
      </w:tr>
      <w:tr w:rsidR="00921597" w:rsidRPr="00FA724E" w:rsidTr="005E64C5">
        <w:trPr>
          <w:trHeight w:val="724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9</w:t>
            </w:r>
          </w:p>
        </w:tc>
        <w:tc>
          <w:tcPr>
            <w:tcW w:w="4705" w:type="pct"/>
          </w:tcPr>
          <w:p w:rsidR="00921597" w:rsidRDefault="00921597" w:rsidP="005E64C5">
            <w:pPr>
              <w:jc w:val="both"/>
              <w:rPr>
                <w:rFonts w:eastAsia="Calibri"/>
                <w:lang w:eastAsia="en-US"/>
              </w:rPr>
            </w:pPr>
            <w:r w:rsidRPr="00182A47">
              <w:rPr>
                <w:rFonts w:ascii="Times" w:hAnsi="Times" w:hint="eastAsia"/>
              </w:rPr>
              <w:t>Рекомендации</w:t>
            </w:r>
            <w:r w:rsidRPr="00182A47">
              <w:rPr>
                <w:rFonts w:ascii="Times" w:hAnsi="Times"/>
              </w:rPr>
              <w:t xml:space="preserve"> ESC </w:t>
            </w:r>
            <w:r w:rsidRPr="00182A47">
              <w:rPr>
                <w:rFonts w:ascii="Times" w:hAnsi="Times" w:hint="eastAsia"/>
              </w:rPr>
              <w:t>по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лечению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пациентов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с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желудочковыми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нарушениями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ритма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и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профилактике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внезапной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сердечной</w:t>
            </w:r>
            <w:r w:rsidRPr="00182A47">
              <w:rPr>
                <w:rFonts w:ascii="Times" w:hAnsi="Times"/>
              </w:rPr>
              <w:t xml:space="preserve"> </w:t>
            </w:r>
            <w:r w:rsidRPr="00182A47">
              <w:rPr>
                <w:rFonts w:ascii="Times" w:hAnsi="Times" w:hint="eastAsia"/>
              </w:rPr>
              <w:t>смерти</w:t>
            </w:r>
            <w:r w:rsidRPr="00182A47">
              <w:rPr>
                <w:rFonts w:ascii="Times" w:hAnsi="Times"/>
              </w:rPr>
              <w:t xml:space="preserve"> 2015</w:t>
            </w:r>
            <w:r>
              <w:rPr>
                <w:rFonts w:ascii="Times" w:hAnsi="Times"/>
              </w:rPr>
              <w:t xml:space="preserve">. </w:t>
            </w:r>
            <w:r w:rsidRPr="00182A47">
              <w:rPr>
                <w:rFonts w:ascii="Times" w:hAnsi="Times"/>
              </w:rPr>
              <w:t>Российский кардиологический журнал</w:t>
            </w:r>
            <w:r>
              <w:t>. – 2016. -</w:t>
            </w:r>
            <w:r w:rsidRPr="00182A47">
              <w:rPr>
                <w:rFonts w:ascii="Times" w:hAnsi="Times"/>
              </w:rPr>
              <w:t xml:space="preserve"> № 7 (135) </w:t>
            </w:r>
            <w:r>
              <w:rPr>
                <w:rFonts w:ascii="Times" w:hAnsi="Times"/>
              </w:rPr>
              <w:t xml:space="preserve">. – С. 5 -85. Доступно по ссылке: </w:t>
            </w:r>
            <w:r w:rsidRPr="00182A47">
              <w:rPr>
                <w:rFonts w:ascii="Times" w:hAnsi="Times"/>
              </w:rPr>
              <w:t>http://scardio.ru/content/Guidelines/sudden%20death_7_16.pdf</w:t>
            </w:r>
          </w:p>
        </w:tc>
      </w:tr>
      <w:tr w:rsidR="00921597" w:rsidRPr="00FA724E" w:rsidTr="005E64C5">
        <w:trPr>
          <w:trHeight w:val="112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4705" w:type="pct"/>
          </w:tcPr>
          <w:p w:rsidR="00921597" w:rsidRPr="005B2589" w:rsidRDefault="00921597" w:rsidP="005E64C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2"/>
                <w:szCs w:val="22"/>
              </w:rPr>
            </w:pPr>
            <w:r w:rsidRPr="00182A47">
              <w:rPr>
                <w:color w:val="000000"/>
                <w:sz w:val="22"/>
                <w:szCs w:val="22"/>
              </w:rPr>
              <w:t xml:space="preserve">Рекомендации по </w:t>
            </w:r>
            <w:proofErr w:type="spellStart"/>
            <w:r w:rsidRPr="00182A47">
              <w:rPr>
                <w:color w:val="000000"/>
                <w:sz w:val="22"/>
                <w:szCs w:val="22"/>
              </w:rPr>
              <w:t>электрокардиостимуляции</w:t>
            </w:r>
            <w:proofErr w:type="spellEnd"/>
            <w:r w:rsidRPr="00182A47">
              <w:rPr>
                <w:color w:val="000000"/>
                <w:sz w:val="22"/>
                <w:szCs w:val="22"/>
              </w:rPr>
              <w:t xml:space="preserve"> и сердечной </w:t>
            </w:r>
            <w:proofErr w:type="spellStart"/>
            <w:r w:rsidRPr="00182A47">
              <w:rPr>
                <w:color w:val="000000"/>
                <w:sz w:val="22"/>
                <w:szCs w:val="22"/>
              </w:rPr>
              <w:t>ресинхронизирующей</w:t>
            </w:r>
            <w:proofErr w:type="spellEnd"/>
            <w:r w:rsidRPr="00182A47">
              <w:rPr>
                <w:color w:val="000000"/>
                <w:sz w:val="22"/>
                <w:szCs w:val="22"/>
              </w:rPr>
              <w:t xml:space="preserve"> терапии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en-US"/>
              </w:rPr>
              <w:t>ESC</w:t>
            </w:r>
            <w:r w:rsidRPr="00921597">
              <w:rPr>
                <w:color w:val="000000"/>
                <w:sz w:val="22"/>
                <w:szCs w:val="22"/>
              </w:rPr>
              <w:t xml:space="preserve"> 2013</w:t>
            </w:r>
            <w:r>
              <w:rPr>
                <w:color w:val="000000"/>
                <w:sz w:val="22"/>
                <w:szCs w:val="22"/>
              </w:rPr>
              <w:t xml:space="preserve">. Российский кардиологический журнал. – 2014. - №4 (108). – С. 5-60. Доступно по ссылке: </w:t>
            </w:r>
            <w:r w:rsidRPr="005B2589">
              <w:rPr>
                <w:rFonts w:ascii="Times" w:hAnsi="Times"/>
                <w:lang w:val="en-US"/>
              </w:rPr>
              <w:t>http</w:t>
            </w:r>
            <w:r w:rsidRPr="00921597">
              <w:rPr>
                <w:rFonts w:ascii="Times" w:hAnsi="Times"/>
              </w:rPr>
              <w:t>://</w:t>
            </w:r>
            <w:r w:rsidRPr="005B2589">
              <w:rPr>
                <w:rFonts w:ascii="Times" w:hAnsi="Times"/>
                <w:lang w:val="en-US"/>
              </w:rPr>
              <w:t>www</w:t>
            </w:r>
            <w:r w:rsidRPr="00921597">
              <w:rPr>
                <w:rFonts w:ascii="Times" w:hAnsi="Times"/>
              </w:rPr>
              <w:t>.</w:t>
            </w:r>
            <w:proofErr w:type="spellStart"/>
            <w:r w:rsidRPr="005B2589">
              <w:rPr>
                <w:rFonts w:ascii="Times" w:hAnsi="Times"/>
                <w:lang w:val="en-US"/>
              </w:rPr>
              <w:t>scardio</w:t>
            </w:r>
            <w:proofErr w:type="spellEnd"/>
            <w:r w:rsidRPr="00921597">
              <w:rPr>
                <w:rFonts w:ascii="Times" w:hAnsi="Times"/>
              </w:rPr>
              <w:t>.</w:t>
            </w:r>
            <w:proofErr w:type="spellStart"/>
            <w:r w:rsidRPr="005B2589">
              <w:rPr>
                <w:rFonts w:ascii="Times" w:hAnsi="Times"/>
                <w:lang w:val="en-US"/>
              </w:rPr>
              <w:t>ru</w:t>
            </w:r>
            <w:proofErr w:type="spellEnd"/>
            <w:r w:rsidRPr="00921597">
              <w:rPr>
                <w:rFonts w:ascii="Times" w:hAnsi="Times"/>
              </w:rPr>
              <w:t>/</w:t>
            </w:r>
            <w:r w:rsidRPr="005B2589">
              <w:rPr>
                <w:rFonts w:ascii="Times" w:hAnsi="Times"/>
                <w:lang w:val="en-US"/>
              </w:rPr>
              <w:t>content</w:t>
            </w:r>
            <w:r w:rsidRPr="00921597">
              <w:rPr>
                <w:rFonts w:ascii="Times" w:hAnsi="Times"/>
              </w:rPr>
              <w:t>/</w:t>
            </w:r>
            <w:r w:rsidRPr="005B2589">
              <w:rPr>
                <w:rFonts w:ascii="Times" w:hAnsi="Times"/>
                <w:lang w:val="en-US"/>
              </w:rPr>
              <w:t>Guidelines</w:t>
            </w:r>
            <w:r w:rsidRPr="00921597">
              <w:rPr>
                <w:rFonts w:ascii="Times" w:hAnsi="Times"/>
              </w:rPr>
              <w:t>/</w:t>
            </w:r>
            <w:r w:rsidRPr="005B2589">
              <w:rPr>
                <w:rFonts w:ascii="Times" w:hAnsi="Times"/>
                <w:lang w:val="en-US"/>
              </w:rPr>
              <w:t>ESC</w:t>
            </w:r>
            <w:r w:rsidRPr="00921597">
              <w:rPr>
                <w:rFonts w:ascii="Times" w:hAnsi="Times"/>
              </w:rPr>
              <w:t>_2013_</w:t>
            </w:r>
            <w:proofErr w:type="spellStart"/>
            <w:r w:rsidRPr="005B2589">
              <w:rPr>
                <w:rFonts w:ascii="Times" w:hAnsi="Times"/>
                <w:lang w:val="en-US"/>
              </w:rPr>
              <w:t>Kardiostim</w:t>
            </w:r>
            <w:proofErr w:type="spellEnd"/>
            <w:r w:rsidRPr="00921597">
              <w:rPr>
                <w:rFonts w:ascii="Times" w:hAnsi="Times"/>
              </w:rPr>
              <w:t>.</w:t>
            </w:r>
            <w:proofErr w:type="spellStart"/>
            <w:r w:rsidRPr="005B2589">
              <w:rPr>
                <w:rFonts w:ascii="Times" w:hAnsi="Times"/>
                <w:lang w:val="en-US"/>
              </w:rPr>
              <w:t>pdf</w:t>
            </w:r>
            <w:proofErr w:type="spellEnd"/>
          </w:p>
        </w:tc>
      </w:tr>
      <w:tr w:rsidR="00921597" w:rsidRPr="00FA724E" w:rsidTr="005E64C5">
        <w:trPr>
          <w:trHeight w:val="26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921597" w:rsidRPr="00FA724E" w:rsidRDefault="00921597" w:rsidP="005E64C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FA724E">
              <w:rPr>
                <w:rFonts w:eastAsia="Calibri"/>
                <w:b/>
                <w:lang w:eastAsia="en-US"/>
              </w:rPr>
              <w:t>Дополнительная литература</w:t>
            </w:r>
          </w:p>
        </w:tc>
      </w:tr>
      <w:tr w:rsidR="00921597" w:rsidRPr="00FA724E" w:rsidTr="005E64C5">
        <w:trPr>
          <w:trHeight w:val="84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widowControl/>
              <w:tabs>
                <w:tab w:val="left" w:pos="426"/>
              </w:tabs>
              <w:autoSpaceDE/>
              <w:autoSpaceDN/>
              <w:adjustRightInd/>
              <w:jc w:val="right"/>
              <w:rPr>
                <w:rFonts w:eastAsiaTheme="minorHAnsi"/>
                <w:lang w:eastAsia="en-US"/>
              </w:rPr>
            </w:pPr>
            <w:r w:rsidRPr="00FA724E">
              <w:rPr>
                <w:rFonts w:eastAsiaTheme="minorHAnsi"/>
                <w:lang w:eastAsia="en-US"/>
              </w:rPr>
              <w:t>1</w:t>
            </w:r>
          </w:p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100" w:afterAutospacing="1" w:line="276" w:lineRule="auto"/>
              <w:ind w:left="1053"/>
              <w:jc w:val="right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proofErr w:type="spellStart"/>
            <w:r w:rsidRPr="00FA724E">
              <w:rPr>
                <w:b/>
                <w:bCs/>
              </w:rPr>
              <w:t>Аритмология</w:t>
            </w:r>
            <w:proofErr w:type="spellEnd"/>
            <w:proofErr w:type="gramStart"/>
            <w:r w:rsidRPr="00FA724E">
              <w:t xml:space="preserve"> :</w:t>
            </w:r>
            <w:proofErr w:type="gramEnd"/>
            <w:r w:rsidRPr="00FA724E">
              <w:t xml:space="preserve"> клинические рекомендации по проведению электрофизиологических исследований, </w:t>
            </w:r>
            <w:proofErr w:type="spellStart"/>
            <w:r w:rsidRPr="00FA724E">
              <w:t>катетерной</w:t>
            </w:r>
            <w:proofErr w:type="spellEnd"/>
            <w:r w:rsidRPr="00FA724E">
              <w:t xml:space="preserve"> абляции и применению имплантируемых антиаритмических устройств / Всероссийское научное общество специалистов по клинической электрофизиологии, </w:t>
            </w:r>
            <w:proofErr w:type="spellStart"/>
            <w:r w:rsidRPr="00FA724E">
              <w:t>аритмологии</w:t>
            </w:r>
            <w:proofErr w:type="spellEnd"/>
            <w:r w:rsidRPr="00FA724E">
              <w:t xml:space="preserve"> и </w:t>
            </w:r>
            <w:proofErr w:type="spellStart"/>
            <w:r w:rsidRPr="00FA724E">
              <w:t>кардиостимуляции</w:t>
            </w:r>
            <w:proofErr w:type="spellEnd"/>
            <w:r w:rsidRPr="00FA724E">
              <w:t xml:space="preserve">, Всероссийское общество </w:t>
            </w:r>
            <w:proofErr w:type="spellStart"/>
            <w:r w:rsidRPr="00FA724E">
              <w:t>аритмологов</w:t>
            </w:r>
            <w:proofErr w:type="spellEnd"/>
            <w:r w:rsidRPr="00FA724E">
              <w:t xml:space="preserve"> ; сост. А. Ш. </w:t>
            </w:r>
            <w:proofErr w:type="spellStart"/>
            <w:r w:rsidRPr="00FA724E">
              <w:t>Ревишвили</w:t>
            </w:r>
            <w:proofErr w:type="spellEnd"/>
            <w:r w:rsidRPr="00FA724E">
              <w:t xml:space="preserve"> [и др.]. - М.</w:t>
            </w:r>
            <w:proofErr w:type="gramStart"/>
            <w:r w:rsidRPr="00FA724E">
              <w:t xml:space="preserve"> :</w:t>
            </w:r>
            <w:proofErr w:type="spellStart"/>
            <w:proofErr w:type="gramEnd"/>
            <w:r w:rsidRPr="00FA724E">
              <w:t>Гэотар</w:t>
            </w:r>
            <w:proofErr w:type="spellEnd"/>
            <w:r w:rsidRPr="00FA724E">
              <w:t xml:space="preserve"> </w:t>
            </w:r>
            <w:proofErr w:type="spellStart"/>
            <w:r w:rsidRPr="00FA724E">
              <w:t>Медиа</w:t>
            </w:r>
            <w:proofErr w:type="spellEnd"/>
            <w:r w:rsidRPr="00FA724E">
              <w:t xml:space="preserve">, 2010. - 303 с. </w:t>
            </w:r>
          </w:p>
        </w:tc>
      </w:tr>
      <w:tr w:rsidR="00921597" w:rsidRPr="00FA724E" w:rsidTr="005E64C5">
        <w:trPr>
          <w:trHeight w:val="75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 w:rsidRPr="00FA724E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rFonts w:eastAsia="Calibri"/>
                <w:lang w:eastAsia="en-US"/>
              </w:rPr>
            </w:pPr>
            <w:proofErr w:type="spellStart"/>
            <w:r w:rsidRPr="00FA724E">
              <w:rPr>
                <w:b/>
                <w:bCs/>
              </w:rPr>
              <w:t>Киякбаев</w:t>
            </w:r>
            <w:proofErr w:type="spellEnd"/>
            <w:r w:rsidRPr="00FA724E">
              <w:rPr>
                <w:b/>
                <w:bCs/>
              </w:rPr>
              <w:t xml:space="preserve">, Г. К. </w:t>
            </w:r>
            <w:r w:rsidRPr="00FA724E">
              <w:t>Аритмии сердца. Основы электрофизиологии, диагностика, лечение и современные рекомендации</w:t>
            </w:r>
            <w:proofErr w:type="gramStart"/>
            <w:r w:rsidRPr="00FA724E">
              <w:t xml:space="preserve"> :</w:t>
            </w:r>
            <w:proofErr w:type="gramEnd"/>
            <w:r w:rsidRPr="00FA724E">
              <w:t xml:space="preserve"> научное издание / Г. К. </w:t>
            </w:r>
            <w:proofErr w:type="spellStart"/>
            <w:r w:rsidRPr="00FA724E">
              <w:t>Киякбаев</w:t>
            </w:r>
            <w:proofErr w:type="spellEnd"/>
            <w:r w:rsidRPr="00FA724E">
              <w:t xml:space="preserve"> ; под ред. В. С. Моисеева. - М.</w:t>
            </w:r>
            <w:proofErr w:type="gramStart"/>
            <w:r w:rsidRPr="00FA724E">
              <w:t xml:space="preserve"> :</w:t>
            </w:r>
            <w:proofErr w:type="spellStart"/>
            <w:proofErr w:type="gramEnd"/>
            <w:r w:rsidRPr="00FA724E">
              <w:t>Гэотар</w:t>
            </w:r>
            <w:proofErr w:type="spellEnd"/>
            <w:r w:rsidRPr="00FA724E">
              <w:t xml:space="preserve"> </w:t>
            </w:r>
            <w:proofErr w:type="spellStart"/>
            <w:r w:rsidRPr="00FA724E">
              <w:t>Медиа</w:t>
            </w:r>
            <w:proofErr w:type="spellEnd"/>
            <w:r w:rsidRPr="00FA724E">
              <w:t xml:space="preserve">, 2014. - 238,[2] с. - (Библиотека врача - специалиста. </w:t>
            </w:r>
            <w:proofErr w:type="gramStart"/>
            <w:r w:rsidRPr="00FA724E">
              <w:t xml:space="preserve">Кардиология). </w:t>
            </w:r>
            <w:proofErr w:type="gramEnd"/>
          </w:p>
        </w:tc>
      </w:tr>
      <w:tr w:rsidR="00921597" w:rsidRPr="00FA724E" w:rsidTr="005E64C5">
        <w:trPr>
          <w:trHeight w:val="108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3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b/>
                <w:bCs/>
              </w:rPr>
            </w:pPr>
            <w:r w:rsidRPr="00B62839">
              <w:rPr>
                <w:b/>
                <w:bCs/>
              </w:rPr>
              <w:t>Неотложные состояния в</w:t>
            </w:r>
            <w:r w:rsidRPr="00B62839">
              <w:t xml:space="preserve"> кардиологии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учебное пособие для врачей / В. Г. Руденко [и др.] ; ГБОУ ВПО "Башкирский государственный медицинский университет МЗ и социального развития РФ". - Уфа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Здравоохранение Башкортостана, 2012. - 131 </w:t>
            </w:r>
            <w:proofErr w:type="gramStart"/>
            <w:r w:rsidRPr="00B62839">
              <w:t>с</w:t>
            </w:r>
            <w:proofErr w:type="gramEnd"/>
            <w:r w:rsidRPr="00B62839">
              <w:t>.</w:t>
            </w:r>
          </w:p>
        </w:tc>
      </w:tr>
      <w:tr w:rsidR="00921597" w:rsidRPr="00FA724E" w:rsidTr="005E64C5">
        <w:trPr>
          <w:trHeight w:val="120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jc w:val="both"/>
              <w:rPr>
                <w:b/>
                <w:bCs/>
              </w:rPr>
            </w:pPr>
            <w:r w:rsidRPr="00DE1540">
              <w:rPr>
                <w:b/>
                <w:bCs/>
              </w:rPr>
              <w:t xml:space="preserve">Неотложные состояния в клинике внутренних </w:t>
            </w:r>
            <w:r w:rsidRPr="00DE1540">
              <w:rPr>
                <w:bCs/>
              </w:rPr>
              <w:t xml:space="preserve">болезней (учебное пособие). Учебное пособие по элективному курсу / под ред. Р.М. </w:t>
            </w:r>
            <w:proofErr w:type="spellStart"/>
            <w:r w:rsidRPr="00DE1540">
              <w:rPr>
                <w:bCs/>
              </w:rPr>
              <w:t>Фазлыевой</w:t>
            </w:r>
            <w:proofErr w:type="spellEnd"/>
            <w:r w:rsidRPr="00DE1540">
              <w:rPr>
                <w:bCs/>
              </w:rPr>
              <w:t xml:space="preserve">, Г.Х. </w:t>
            </w:r>
            <w:proofErr w:type="spellStart"/>
            <w:r w:rsidRPr="00DE1540">
              <w:rPr>
                <w:bCs/>
              </w:rPr>
              <w:t>Мирсаевой</w:t>
            </w:r>
            <w:proofErr w:type="gramStart"/>
            <w:r w:rsidRPr="00DE1540">
              <w:rPr>
                <w:bCs/>
              </w:rPr>
              <w:t>.-</w:t>
            </w:r>
            <w:proofErr w:type="gramEnd"/>
            <w:r w:rsidRPr="00DE1540">
              <w:rPr>
                <w:bCs/>
              </w:rPr>
              <w:t>Уфа</w:t>
            </w:r>
            <w:proofErr w:type="spellEnd"/>
            <w:r w:rsidRPr="00DE1540">
              <w:rPr>
                <w:bCs/>
              </w:rPr>
              <w:t xml:space="preserve">: Изд-во ГОУВПО «БГМУ </w:t>
            </w:r>
            <w:proofErr w:type="spellStart"/>
            <w:r w:rsidRPr="00DE1540">
              <w:rPr>
                <w:bCs/>
              </w:rPr>
              <w:t>Росздрава</w:t>
            </w:r>
            <w:proofErr w:type="spellEnd"/>
            <w:r w:rsidRPr="00DE1540">
              <w:rPr>
                <w:bCs/>
              </w:rPr>
              <w:t>», 2010.-148с.</w:t>
            </w:r>
          </w:p>
        </w:tc>
      </w:tr>
      <w:tr w:rsidR="00921597" w:rsidRPr="00FA724E" w:rsidTr="005E64C5">
        <w:trPr>
          <w:trHeight w:val="129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5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b/>
                <w:bCs/>
              </w:rPr>
            </w:pPr>
            <w:r w:rsidRPr="00B62839">
              <w:rPr>
                <w:b/>
                <w:bCs/>
              </w:rPr>
              <w:t>Медикаментозное лечение нарушений</w:t>
            </w:r>
            <w:r w:rsidRPr="00B62839">
              <w:t xml:space="preserve"> ритма сердца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руководство / под ред. В. А. </w:t>
            </w:r>
            <w:proofErr w:type="spellStart"/>
            <w:r w:rsidRPr="00B62839">
              <w:t>Сулимова</w:t>
            </w:r>
            <w:proofErr w:type="spellEnd"/>
            <w:r w:rsidRPr="00B62839">
              <w:t>. - М.</w:t>
            </w:r>
            <w:proofErr w:type="gramStart"/>
            <w:r w:rsidRPr="00B62839">
              <w:t xml:space="preserve"> :</w:t>
            </w:r>
            <w:proofErr w:type="spellStart"/>
            <w:proofErr w:type="gramEnd"/>
            <w:r w:rsidRPr="00B62839">
              <w:t>Гэотар</w:t>
            </w:r>
            <w:proofErr w:type="spellEnd"/>
            <w:r w:rsidRPr="00B62839">
              <w:t xml:space="preserve"> </w:t>
            </w:r>
            <w:proofErr w:type="spellStart"/>
            <w:r w:rsidRPr="00B62839">
              <w:t>Медиа</w:t>
            </w:r>
            <w:proofErr w:type="spellEnd"/>
            <w:r w:rsidRPr="00B62839">
              <w:t xml:space="preserve">, 2011. - 438 с. - (Библиотека врача-специалиста. Кардиология. </w:t>
            </w:r>
            <w:proofErr w:type="gramStart"/>
            <w:r w:rsidRPr="00B62839">
              <w:t>Терапия).</w:t>
            </w:r>
            <w:proofErr w:type="gramEnd"/>
          </w:p>
        </w:tc>
      </w:tr>
      <w:tr w:rsidR="00921597" w:rsidRPr="00FA724E" w:rsidTr="005E64C5">
        <w:trPr>
          <w:trHeight w:val="285"/>
          <w:jc w:val="right"/>
        </w:trPr>
        <w:tc>
          <w:tcPr>
            <w:tcW w:w="295" w:type="pct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right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both"/>
              <w:rPr>
                <w:b/>
                <w:bCs/>
              </w:rPr>
            </w:pPr>
            <w:r w:rsidRPr="00B62839">
              <w:rPr>
                <w:b/>
                <w:bCs/>
              </w:rPr>
              <w:t xml:space="preserve">Хан, М. Г. </w:t>
            </w:r>
            <w:r w:rsidRPr="00B62839">
              <w:t>Фармакотерапия в кардиологии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научное издание / М. Г. Хан ; пер. с англ. И. В. </w:t>
            </w:r>
            <w:proofErr w:type="spellStart"/>
            <w:r w:rsidRPr="00B62839">
              <w:t>Фолитар</w:t>
            </w:r>
            <w:proofErr w:type="spellEnd"/>
            <w:r w:rsidRPr="00B62839">
              <w:t xml:space="preserve"> ;  под ред. С. Ю. </w:t>
            </w:r>
            <w:proofErr w:type="spellStart"/>
            <w:r w:rsidRPr="00B62839">
              <w:t>Марцевича</w:t>
            </w:r>
            <w:proofErr w:type="spellEnd"/>
            <w:r w:rsidRPr="00B62839">
              <w:t>, Ю. М. Позднякова. - М.</w:t>
            </w:r>
            <w:proofErr w:type="gramStart"/>
            <w:r w:rsidRPr="00B62839">
              <w:t xml:space="preserve"> :</w:t>
            </w:r>
            <w:proofErr w:type="gramEnd"/>
            <w:r w:rsidRPr="00B62839">
              <w:t xml:space="preserve"> БИНОМ, 2014. - 632 с.</w:t>
            </w:r>
          </w:p>
        </w:tc>
      </w:tr>
      <w:tr w:rsidR="00921597" w:rsidRPr="00FA724E" w:rsidTr="005E64C5">
        <w:trPr>
          <w:trHeight w:val="217"/>
          <w:jc w:val="right"/>
        </w:trPr>
        <w:tc>
          <w:tcPr>
            <w:tcW w:w="5000" w:type="pct"/>
            <w:gridSpan w:val="2"/>
            <w:shd w:val="clear" w:color="auto" w:fill="auto"/>
          </w:tcPr>
          <w:p w:rsidR="00921597" w:rsidRPr="00FA724E" w:rsidRDefault="00921597" w:rsidP="005E64C5">
            <w:pPr>
              <w:tabs>
                <w:tab w:val="left" w:pos="-108"/>
              </w:tabs>
              <w:spacing w:before="100" w:beforeAutospacing="1" w:after="200" w:afterAutospacing="1" w:line="276" w:lineRule="auto"/>
              <w:ind w:left="-108"/>
              <w:jc w:val="center"/>
              <w:rPr>
                <w:rFonts w:eastAsia="Calibri"/>
                <w:b/>
                <w:bCs/>
                <w:lang w:eastAsia="en-US"/>
              </w:rPr>
            </w:pPr>
            <w:r w:rsidRPr="00FA724E">
              <w:rPr>
                <w:rFonts w:eastAsia="Calibri"/>
                <w:b/>
                <w:bCs/>
                <w:lang w:eastAsia="en-US"/>
              </w:rPr>
              <w:t>Электронные ресурсы</w:t>
            </w:r>
          </w:p>
        </w:tc>
      </w:tr>
      <w:tr w:rsidR="00921597" w:rsidRPr="00FA724E" w:rsidTr="005E64C5">
        <w:trPr>
          <w:trHeight w:val="270"/>
          <w:jc w:val="right"/>
        </w:trPr>
        <w:tc>
          <w:tcPr>
            <w:tcW w:w="295" w:type="pct"/>
          </w:tcPr>
          <w:p w:rsidR="00921597" w:rsidRPr="00FA724E" w:rsidRDefault="00921597" w:rsidP="005E64C5">
            <w:pPr>
              <w:widowControl/>
              <w:tabs>
                <w:tab w:val="left" w:pos="709"/>
              </w:tabs>
              <w:autoSpaceDE/>
              <w:autoSpaceDN/>
              <w:adjustRightInd/>
              <w:ind w:right="141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FA724E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05" w:type="pct"/>
          </w:tcPr>
          <w:p w:rsidR="00921597" w:rsidRPr="00FA724E" w:rsidRDefault="00921597" w:rsidP="005E64C5">
            <w:pPr>
              <w:widowControl/>
              <w:tabs>
                <w:tab w:val="left" w:pos="709"/>
              </w:tabs>
              <w:autoSpaceDE/>
              <w:autoSpaceDN/>
              <w:adjustRightInd/>
              <w:ind w:right="141"/>
              <w:jc w:val="both"/>
              <w:rPr>
                <w:rFonts w:eastAsia="Calibri"/>
                <w:bCs/>
                <w:lang w:eastAsia="en-US"/>
              </w:rPr>
            </w:pPr>
            <w:r w:rsidRPr="00FA724E">
              <w:rPr>
                <w:rFonts w:eastAsia="Calibri"/>
                <w:bCs/>
                <w:lang w:eastAsia="en-US"/>
              </w:rPr>
              <w:t>Официальный сайт Российского кардиологического общества - http://www.scardio.ru</w:t>
            </w:r>
          </w:p>
        </w:tc>
      </w:tr>
    </w:tbl>
    <w:p w:rsidR="00921597" w:rsidRPr="008C4CF7" w:rsidRDefault="00921597" w:rsidP="00921597">
      <w:pPr>
        <w:tabs>
          <w:tab w:val="left" w:pos="709"/>
        </w:tabs>
        <w:jc w:val="both"/>
        <w:rPr>
          <w:b/>
          <w:sz w:val="22"/>
          <w:szCs w:val="22"/>
        </w:rPr>
      </w:pPr>
    </w:p>
    <w:p w:rsidR="00921597" w:rsidRPr="00E84E1C" w:rsidRDefault="00E84E1C" w:rsidP="00921597">
      <w:pPr>
        <w:tabs>
          <w:tab w:val="left" w:pos="709"/>
        </w:tabs>
        <w:jc w:val="both"/>
        <w:rPr>
          <w:b/>
          <w:sz w:val="22"/>
          <w:szCs w:val="22"/>
        </w:rPr>
      </w:pPr>
      <w:r w:rsidRPr="00FF40A6">
        <w:rPr>
          <w:sz w:val="24"/>
          <w:szCs w:val="24"/>
        </w:rPr>
        <w:lastRenderedPageBreak/>
        <w:t>Подпись автора методической разработки</w:t>
      </w:r>
      <w:r>
        <w:rPr>
          <w:sz w:val="24"/>
          <w:szCs w:val="24"/>
        </w:rPr>
        <w:t xml:space="preserve">        доцент </w:t>
      </w:r>
      <w:proofErr w:type="spellStart"/>
      <w:r>
        <w:rPr>
          <w:sz w:val="24"/>
          <w:szCs w:val="24"/>
        </w:rPr>
        <w:t>Шарипова</w:t>
      </w:r>
      <w:proofErr w:type="spellEnd"/>
      <w:r>
        <w:rPr>
          <w:sz w:val="24"/>
          <w:szCs w:val="24"/>
        </w:rPr>
        <w:t xml:space="preserve"> И</w:t>
      </w:r>
      <w:r w:rsidRPr="00E84E1C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Pr="00E84E1C">
        <w:rPr>
          <w:sz w:val="24"/>
          <w:szCs w:val="24"/>
        </w:rPr>
        <w:t>.</w:t>
      </w:r>
    </w:p>
    <w:p w:rsidR="00921597" w:rsidRPr="008C4CF7" w:rsidRDefault="00921597" w:rsidP="00DE7292">
      <w:pPr>
        <w:tabs>
          <w:tab w:val="left" w:pos="709"/>
        </w:tabs>
        <w:jc w:val="both"/>
      </w:pPr>
    </w:p>
    <w:sectPr w:rsidR="00921597" w:rsidRPr="008C4CF7" w:rsidSect="009215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D3AD0"/>
    <w:multiLevelType w:val="hybridMultilevel"/>
    <w:tmpl w:val="0560B0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C682B96"/>
    <w:multiLevelType w:val="hybridMultilevel"/>
    <w:tmpl w:val="9F10D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F1E"/>
    <w:rsid w:val="00191F1F"/>
    <w:rsid w:val="002A0363"/>
    <w:rsid w:val="003F1CEF"/>
    <w:rsid w:val="004B3E8F"/>
    <w:rsid w:val="005C7B9D"/>
    <w:rsid w:val="005D3F1E"/>
    <w:rsid w:val="007D5F76"/>
    <w:rsid w:val="00921597"/>
    <w:rsid w:val="00A72600"/>
    <w:rsid w:val="00B91C31"/>
    <w:rsid w:val="00C94390"/>
    <w:rsid w:val="00DE7292"/>
    <w:rsid w:val="00E84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5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деленый"/>
    <w:rsid w:val="00921597"/>
    <w:rPr>
      <w:rFonts w:cs="Times New Roman"/>
      <w:b/>
    </w:rPr>
  </w:style>
  <w:style w:type="table" w:customStyle="1" w:styleId="1">
    <w:name w:val="Сетка таблицы1"/>
    <w:basedOn w:val="a1"/>
    <w:next w:val="a5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C94390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9439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C94390"/>
    <w:pPr>
      <w:widowControl/>
      <w:autoSpaceDE/>
      <w:autoSpaceDN/>
      <w:adjustRightInd/>
      <w:jc w:val="center"/>
    </w:pPr>
    <w:rPr>
      <w:rFonts w:ascii="Arial" w:hAnsi="Arial"/>
      <w:b/>
      <w:sz w:val="24"/>
    </w:rPr>
  </w:style>
  <w:style w:type="character" w:customStyle="1" w:styleId="a9">
    <w:name w:val="Подзаголовок Знак"/>
    <w:basedOn w:val="a0"/>
    <w:link w:val="a8"/>
    <w:rsid w:val="00C94390"/>
    <w:rPr>
      <w:rFonts w:ascii="Arial" w:eastAsia="Times New Roman" w:hAnsi="Arial" w:cs="Times New Roman"/>
      <w:b/>
      <w:sz w:val="24"/>
      <w:szCs w:val="20"/>
    </w:rPr>
  </w:style>
  <w:style w:type="paragraph" w:customStyle="1" w:styleId="3">
    <w:name w:val="Без интервала3"/>
    <w:rsid w:val="00C943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4E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4E1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59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Текст выделеный"/>
    <w:rsid w:val="00921597"/>
    <w:rPr>
      <w:rFonts w:cs="Times New Roman"/>
      <w:b/>
    </w:rPr>
  </w:style>
  <w:style w:type="table" w:customStyle="1" w:styleId="1">
    <w:name w:val="Сетка таблицы1"/>
    <w:basedOn w:val="a1"/>
    <w:next w:val="a5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21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C94390"/>
    <w:pPr>
      <w:ind w:hanging="1440"/>
      <w:jc w:val="both"/>
    </w:pPr>
    <w:rPr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C9439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8">
    <w:name w:val="Subtitle"/>
    <w:basedOn w:val="a"/>
    <w:link w:val="a9"/>
    <w:qFormat/>
    <w:rsid w:val="00C94390"/>
    <w:pPr>
      <w:widowControl/>
      <w:autoSpaceDE/>
      <w:autoSpaceDN/>
      <w:adjustRightInd/>
      <w:jc w:val="center"/>
    </w:pPr>
    <w:rPr>
      <w:rFonts w:ascii="Arial" w:hAnsi="Arial"/>
      <w:b/>
      <w:sz w:val="24"/>
      <w:lang w:val="x-none" w:eastAsia="x-none"/>
    </w:rPr>
  </w:style>
  <w:style w:type="character" w:customStyle="1" w:styleId="a9">
    <w:name w:val="Подзаголовок Знак"/>
    <w:basedOn w:val="a0"/>
    <w:link w:val="a8"/>
    <w:rsid w:val="00C94390"/>
    <w:rPr>
      <w:rFonts w:ascii="Arial" w:eastAsia="Times New Roman" w:hAnsi="Arial" w:cs="Times New Roman"/>
      <w:b/>
      <w:sz w:val="24"/>
      <w:szCs w:val="20"/>
      <w:lang w:val="x-none" w:eastAsia="x-none"/>
    </w:rPr>
  </w:style>
  <w:style w:type="paragraph" w:customStyle="1" w:styleId="3">
    <w:name w:val="Без интервала3"/>
    <w:rsid w:val="00C9439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1327</Words>
  <Characters>7567</Characters>
  <Application>Microsoft Office Word</Application>
  <DocSecurity>0</DocSecurity>
  <Lines>63</Lines>
  <Paragraphs>17</Paragraphs>
  <ScaleCrop>false</ScaleCrop>
  <Company/>
  <LinksUpToDate>false</LinksUpToDate>
  <CharactersWithSpaces>8877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fermo</dc:creator>
  <cp:keywords/>
  <dc:description/>
  <cp:lastModifiedBy>User</cp:lastModifiedBy>
  <cp:revision>8</cp:revision>
  <dcterms:created xsi:type="dcterms:W3CDTF">2017-10-12T10:05:00Z</dcterms:created>
  <dcterms:modified xsi:type="dcterms:W3CDTF">2019-11-10T12:51:00Z</dcterms:modified>
</cp:coreProperties>
</file>